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FDAF8" w14:textId="77777777" w:rsidR="00906192" w:rsidRPr="00567F1E" w:rsidRDefault="00906192" w:rsidP="00D83BD1">
      <w:pPr>
        <w:pStyle w:val="AralkYok"/>
        <w:rPr>
          <w:rFonts w:ascii="Cambria" w:hAnsi="Cambria"/>
          <w:b/>
          <w:color w:val="002060"/>
          <w:lang w:eastAsia="tr-TR"/>
        </w:rPr>
      </w:pPr>
    </w:p>
    <w:tbl>
      <w:tblPr>
        <w:tblStyle w:val="TabloKlavuzuAk"/>
        <w:tblW w:w="9759" w:type="dxa"/>
        <w:tblInd w:w="10" w:type="dxa"/>
        <w:tblLook w:val="04A0" w:firstRow="1" w:lastRow="0" w:firstColumn="1" w:lastColumn="0" w:noHBand="0" w:noVBand="1"/>
      </w:tblPr>
      <w:tblGrid>
        <w:gridCol w:w="3671"/>
        <w:gridCol w:w="6088"/>
      </w:tblGrid>
      <w:tr w:rsidR="00906192" w:rsidRPr="00567F1E" w14:paraId="3C435DAB" w14:textId="77777777" w:rsidTr="00BC7429">
        <w:trPr>
          <w:trHeight w:val="300"/>
        </w:trPr>
        <w:tc>
          <w:tcPr>
            <w:tcW w:w="3671" w:type="dxa"/>
            <w:shd w:val="clear" w:color="auto" w:fill="F2F2F2" w:themeFill="background1" w:themeFillShade="F2"/>
            <w:noWrap/>
            <w:vAlign w:val="center"/>
            <w:hideMark/>
          </w:tcPr>
          <w:p w14:paraId="705042D1" w14:textId="77777777" w:rsidR="00906192" w:rsidRPr="00567F1E" w:rsidRDefault="00D83BD1" w:rsidP="00BC7429">
            <w:pPr>
              <w:spacing w:after="0" w:line="240" w:lineRule="auto"/>
              <w:rPr>
                <w:rFonts w:ascii="Cambria" w:eastAsia="Times New Roman" w:hAnsi="Cambria" w:cs="Calibri"/>
                <w:color w:val="002060"/>
                <w:lang w:eastAsia="tr-TR"/>
              </w:rPr>
            </w:pPr>
            <w:r>
              <w:rPr>
                <w:rFonts w:ascii="Cambria" w:eastAsia="Times New Roman" w:hAnsi="Cambria" w:cs="Calibri"/>
                <w:b/>
                <w:color w:val="002060"/>
                <w:lang w:eastAsia="tr-TR"/>
              </w:rPr>
              <w:t>Program/Bölüm Adı</w:t>
            </w:r>
          </w:p>
        </w:tc>
        <w:tc>
          <w:tcPr>
            <w:tcW w:w="6088" w:type="dxa"/>
            <w:noWrap/>
            <w:vAlign w:val="center"/>
            <w:hideMark/>
          </w:tcPr>
          <w:p w14:paraId="52204D53" w14:textId="246498CF" w:rsidR="00906192" w:rsidRPr="00567F1E" w:rsidRDefault="0005189A" w:rsidP="003A0608">
            <w:pPr>
              <w:spacing w:after="0" w:line="240" w:lineRule="auto"/>
              <w:rPr>
                <w:rFonts w:ascii="Cambria" w:eastAsia="Times New Roman" w:hAnsi="Cambria" w:cs="Calibri"/>
                <w:color w:val="000000"/>
                <w:lang w:eastAsia="tr-TR"/>
              </w:rPr>
            </w:pPr>
            <w:r>
              <w:rPr>
                <w:rFonts w:ascii="Cambria" w:eastAsia="Times New Roman" w:hAnsi="Cambria" w:cs="Calibri"/>
                <w:color w:val="000000"/>
                <w:lang w:eastAsia="tr-TR"/>
              </w:rPr>
              <w:t>Elektrik-Elektronik Mühendisliği Programı</w:t>
            </w:r>
            <w:r>
              <w:rPr>
                <w:rFonts w:ascii="Cambria" w:eastAsia="Times New Roman" w:hAnsi="Cambria" w:cs="Calibri"/>
                <w:color w:val="000000"/>
                <w:lang w:eastAsia="tr-TR"/>
              </w:rPr>
              <w:t xml:space="preserve"> / </w:t>
            </w:r>
            <w:r w:rsidR="00D16A1C">
              <w:rPr>
                <w:rFonts w:ascii="Cambria" w:eastAsia="Times New Roman" w:hAnsi="Cambria" w:cs="Calibri"/>
                <w:color w:val="000000"/>
                <w:lang w:eastAsia="tr-TR"/>
              </w:rPr>
              <w:t xml:space="preserve">Elektrik-Elektronik Mühendisliği </w:t>
            </w:r>
            <w:r w:rsidR="003A0608">
              <w:rPr>
                <w:rFonts w:ascii="Cambria" w:eastAsia="Times New Roman" w:hAnsi="Cambria" w:cs="Calibri"/>
                <w:color w:val="000000"/>
                <w:lang w:eastAsia="tr-TR"/>
              </w:rPr>
              <w:t xml:space="preserve">Anabilim Dalı </w:t>
            </w:r>
          </w:p>
        </w:tc>
      </w:tr>
    </w:tbl>
    <w:p w14:paraId="7F6D2DE7" w14:textId="77777777" w:rsidR="00906192" w:rsidRDefault="00906192" w:rsidP="00906192">
      <w:pPr>
        <w:pStyle w:val="AralkYok"/>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906192" w:rsidRPr="009164A9" w14:paraId="454D82D2" w14:textId="77777777" w:rsidTr="00BC7429">
        <w:trPr>
          <w:trHeight w:val="300"/>
        </w:trPr>
        <w:tc>
          <w:tcPr>
            <w:tcW w:w="9781" w:type="dxa"/>
            <w:shd w:val="clear" w:color="auto" w:fill="F2F2F2" w:themeFill="background1" w:themeFillShade="F2"/>
            <w:noWrap/>
            <w:vAlign w:val="center"/>
            <w:hideMark/>
          </w:tcPr>
          <w:p w14:paraId="1A86ED62" w14:textId="77777777" w:rsidR="00906192" w:rsidRPr="009164A9" w:rsidRDefault="00424A18" w:rsidP="00BC7429">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1</w:t>
            </w:r>
            <w:r w:rsidR="00F53183">
              <w:rPr>
                <w:rFonts w:ascii="Cambria" w:eastAsia="Times New Roman" w:hAnsi="Cambria" w:cs="Calibri"/>
                <w:b/>
                <w:color w:val="002060"/>
                <w:lang w:eastAsia="tr-TR"/>
              </w:rPr>
              <w:t xml:space="preserve">) </w:t>
            </w:r>
            <w:r w:rsidRPr="00424A18">
              <w:rPr>
                <w:rFonts w:ascii="Cambria" w:eastAsia="Times New Roman" w:hAnsi="Cambria" w:cs="Calibri"/>
                <w:b/>
                <w:color w:val="002060"/>
                <w:lang w:eastAsia="tr-TR"/>
              </w:rPr>
              <w:t>Programın açılma gerekçesini somut olarak açıklayınız.</w:t>
            </w:r>
          </w:p>
        </w:tc>
      </w:tr>
      <w:tr w:rsidR="00906192" w:rsidRPr="009164A9" w14:paraId="2FF2F6BD" w14:textId="77777777" w:rsidTr="0026298E">
        <w:trPr>
          <w:trHeight w:val="690"/>
        </w:trPr>
        <w:tc>
          <w:tcPr>
            <w:tcW w:w="9781" w:type="dxa"/>
            <w:vAlign w:val="center"/>
            <w:hideMark/>
          </w:tcPr>
          <w:p w14:paraId="7184DAD6" w14:textId="77777777" w:rsidR="00D16A1C" w:rsidRPr="007868C2" w:rsidRDefault="00D16A1C" w:rsidP="00D16A1C">
            <w:pPr>
              <w:spacing w:after="0" w:line="240" w:lineRule="auto"/>
              <w:jc w:val="both"/>
              <w:rPr>
                <w:b/>
              </w:rPr>
            </w:pPr>
            <w:r w:rsidRPr="007868C2">
              <w:rPr>
                <w:b/>
              </w:rPr>
              <w:t>1. Artan Talep</w:t>
            </w:r>
          </w:p>
          <w:p w14:paraId="10CC3C88" w14:textId="6A6817D9" w:rsidR="00D16A1C" w:rsidRDefault="002A5F7F" w:rsidP="00D16A1C">
            <w:pPr>
              <w:spacing w:after="0" w:line="240" w:lineRule="auto"/>
              <w:jc w:val="both"/>
            </w:pPr>
            <w:r>
              <w:t>Elektrik-Elektronik M</w:t>
            </w:r>
            <w:r w:rsidR="00D16A1C">
              <w:t xml:space="preserve">ühendisliği, günümüzde hızla gelişen teknolojilerle birlikte kritik bir alan haline gelmiştir. Yenilenebilir enerji, otomasyon, telekomünikasyon ve yapay </w:t>
            </w:r>
            <w:proofErr w:type="gramStart"/>
            <w:r w:rsidR="00D16A1C">
              <w:t>zeka</w:t>
            </w:r>
            <w:proofErr w:type="gramEnd"/>
            <w:r w:rsidR="00D16A1C">
              <w:t xml:space="preserve"> gibi alanlardaki gelişmeler, bu alanda uzmanlaşmış mühendislere ihtiyacı arttırmaktadır. Bartın Üniversitesi’nin bu talebe yanıt vermesi, bölgedeki ve ülke genelindeki mühendislik eğitimine katkıda bulunacaktır.</w:t>
            </w:r>
          </w:p>
          <w:p w14:paraId="063AD965" w14:textId="77777777" w:rsidR="00D16A1C" w:rsidRPr="007868C2" w:rsidRDefault="00D16A1C" w:rsidP="00D16A1C">
            <w:pPr>
              <w:spacing w:after="0" w:line="240" w:lineRule="auto"/>
              <w:jc w:val="both"/>
              <w:rPr>
                <w:b/>
              </w:rPr>
            </w:pPr>
            <w:r w:rsidRPr="007868C2">
              <w:rPr>
                <w:b/>
              </w:rPr>
              <w:t>2. Yerel ve Bölgesel İhtiyaçlar</w:t>
            </w:r>
          </w:p>
          <w:p w14:paraId="1AB29CB5" w14:textId="77777777" w:rsidR="00D16A1C" w:rsidRDefault="00D16A1C" w:rsidP="00D16A1C">
            <w:pPr>
              <w:spacing w:after="0" w:line="240" w:lineRule="auto"/>
              <w:jc w:val="both"/>
            </w:pPr>
            <w:r>
              <w:t>Bartın ve çevresindeki sanayi kuruluşları, yüksek nitelikli mühendislik kadrolarına ihtiyaç duymaktadır. Bu program, yerel sanayi ile iş birliği yaparak, öğrencilerin pratik deneyim kazanmalarını ve istihdam edilebilirliklerini artırmalarını sağlayacaktır.</w:t>
            </w:r>
          </w:p>
          <w:p w14:paraId="51329B41" w14:textId="77777777" w:rsidR="00D16A1C" w:rsidRDefault="00D16A1C" w:rsidP="00D16A1C">
            <w:pPr>
              <w:spacing w:after="0" w:line="240" w:lineRule="auto"/>
              <w:jc w:val="both"/>
            </w:pPr>
            <w:r w:rsidRPr="007868C2">
              <w:rPr>
                <w:b/>
              </w:rPr>
              <w:t>3.</w:t>
            </w:r>
            <w:r>
              <w:t xml:space="preserve"> </w:t>
            </w:r>
            <w:r w:rsidRPr="007868C2">
              <w:rPr>
                <w:b/>
              </w:rPr>
              <w:t>Araştırma ve Geliştirme Potansiyeli</w:t>
            </w:r>
          </w:p>
          <w:p w14:paraId="1D7ADBBD" w14:textId="0B05E677" w:rsidR="00D16A1C" w:rsidRDefault="00D16A1C" w:rsidP="00D16A1C">
            <w:pPr>
              <w:spacing w:after="0" w:line="240" w:lineRule="auto"/>
              <w:jc w:val="both"/>
            </w:pPr>
            <w:r>
              <w:t>Tezli yüksek lisans programları, öğrencilere derinlemesine araştırm</w:t>
            </w:r>
            <w:r w:rsidR="002A5F7F">
              <w:t xml:space="preserve">a yapma </w:t>
            </w:r>
            <w:proofErr w:type="gramStart"/>
            <w:r w:rsidR="002A5F7F">
              <w:t>imkanı</w:t>
            </w:r>
            <w:proofErr w:type="gramEnd"/>
            <w:r w:rsidR="002A5F7F">
              <w:t xml:space="preserve"> tanır. Elektrik-Elektronik M</w:t>
            </w:r>
            <w:r>
              <w:t xml:space="preserve">ühendisliği alanında yapılacak araştırmalar, yenilikçi çözümler üretebilir ve üniversitenin bilimsel katkısını artırabilir. Bu, üniversitenin akademik </w:t>
            </w:r>
            <w:proofErr w:type="gramStart"/>
            <w:r>
              <w:t>profilini</w:t>
            </w:r>
            <w:proofErr w:type="gramEnd"/>
            <w:r>
              <w:t xml:space="preserve"> güçlendirecek ve ulusal düzeyde tanınırlığını artıracaktır.</w:t>
            </w:r>
          </w:p>
          <w:p w14:paraId="0D4CB44F" w14:textId="77777777" w:rsidR="00D16A1C" w:rsidRDefault="00D16A1C" w:rsidP="00D16A1C">
            <w:pPr>
              <w:spacing w:after="0" w:line="240" w:lineRule="auto"/>
              <w:jc w:val="both"/>
            </w:pPr>
            <w:r w:rsidRPr="007868C2">
              <w:rPr>
                <w:b/>
              </w:rPr>
              <w:t>4.</w:t>
            </w:r>
            <w:r>
              <w:t xml:space="preserve"> </w:t>
            </w:r>
            <w:r w:rsidRPr="007868C2">
              <w:rPr>
                <w:b/>
              </w:rPr>
              <w:t>Uluslararası Standartlarda Eğitim</w:t>
            </w:r>
          </w:p>
          <w:p w14:paraId="52ADFB96" w14:textId="77777777" w:rsidR="00D16A1C" w:rsidRDefault="00D16A1C" w:rsidP="00D16A1C">
            <w:pPr>
              <w:spacing w:after="0" w:line="240" w:lineRule="auto"/>
              <w:jc w:val="both"/>
            </w:pPr>
            <w:r>
              <w:t xml:space="preserve">Program, uluslararası standartlara uygun bir müfredatla tasarlanarak, öğrencilere </w:t>
            </w:r>
            <w:proofErr w:type="gramStart"/>
            <w:r>
              <w:t>global</w:t>
            </w:r>
            <w:proofErr w:type="gramEnd"/>
            <w:r>
              <w:t xml:space="preserve"> düzeyde rekabet edebilir bilgi ve beceriler kazandırmayı hedeflemektedir. Bu, öğrencilerin yurtdışında veya uluslararası firmalarda çalışma fırsatlarını artıracaktır.</w:t>
            </w:r>
          </w:p>
          <w:p w14:paraId="77998EDE" w14:textId="77777777" w:rsidR="00D16A1C" w:rsidRDefault="00D16A1C" w:rsidP="00D16A1C">
            <w:pPr>
              <w:spacing w:after="0" w:line="240" w:lineRule="auto"/>
              <w:jc w:val="both"/>
            </w:pPr>
            <w:r w:rsidRPr="007868C2">
              <w:rPr>
                <w:b/>
              </w:rPr>
              <w:t>5.</w:t>
            </w:r>
            <w:r>
              <w:t xml:space="preserve"> </w:t>
            </w:r>
            <w:r w:rsidRPr="007868C2">
              <w:rPr>
                <w:b/>
              </w:rPr>
              <w:t>Disiplinler arası Yaklaşımlar</w:t>
            </w:r>
          </w:p>
          <w:p w14:paraId="590AD1A2" w14:textId="74ED72D9" w:rsidR="00D16A1C" w:rsidRDefault="002A5F7F" w:rsidP="00D16A1C">
            <w:pPr>
              <w:spacing w:after="0" w:line="240" w:lineRule="auto"/>
              <w:jc w:val="both"/>
            </w:pPr>
            <w:r>
              <w:t>Elektrik-E</w:t>
            </w:r>
            <w:r w:rsidR="00D16A1C">
              <w:t>lektronik mühendisliği, diğer mühendislik disiplinleriyle etkileşim içinde olan bir alandır. Bu program, mühendislik, bilgisayar bilimi, enerji sistemleri gibi farklı alanlarla iş birliği yaparak disiplinler arası projeler ve araştırmalar gerçekleştirilmesine olanak tanıyacaktır.</w:t>
            </w:r>
          </w:p>
          <w:p w14:paraId="0F191EC7" w14:textId="77777777" w:rsidR="00D16A1C" w:rsidRDefault="00D16A1C" w:rsidP="00D16A1C">
            <w:pPr>
              <w:spacing w:after="0" w:line="240" w:lineRule="auto"/>
              <w:jc w:val="both"/>
            </w:pPr>
            <w:r w:rsidRPr="007868C2">
              <w:rPr>
                <w:b/>
              </w:rPr>
              <w:t>6.</w:t>
            </w:r>
            <w:r>
              <w:t xml:space="preserve"> </w:t>
            </w:r>
            <w:r w:rsidRPr="007868C2">
              <w:rPr>
                <w:b/>
              </w:rPr>
              <w:t>Gelişen Teknolojilere Uyum</w:t>
            </w:r>
          </w:p>
          <w:p w14:paraId="51BE737C" w14:textId="77777777" w:rsidR="00D16A1C" w:rsidRDefault="00D16A1C" w:rsidP="00D16A1C">
            <w:pPr>
              <w:spacing w:after="0" w:line="240" w:lineRule="auto"/>
              <w:jc w:val="both"/>
            </w:pPr>
            <w:r>
              <w:t>Günümüzde hızla değişen teknolojik gelişmelere ayak uydurmak, mühendislik eğitimini daha da önemli hale getirmektedir. Elektrikli araçlar, akıllı şehirler ve nesnelerin interneti (</w:t>
            </w:r>
            <w:proofErr w:type="spellStart"/>
            <w:r>
              <w:t>IoT</w:t>
            </w:r>
            <w:proofErr w:type="spellEnd"/>
            <w:r>
              <w:t>) gibi alanlarda eğitim almak isteyen öğrencilere yönelik kapsamlı bir program sunmak, bu alandaki yeniliklerin öncüsü olmayı sağlayacaktır.</w:t>
            </w:r>
          </w:p>
          <w:p w14:paraId="126148EC" w14:textId="77777777" w:rsidR="00D16A1C" w:rsidRDefault="00D16A1C" w:rsidP="00D16A1C">
            <w:pPr>
              <w:spacing w:after="0" w:line="240" w:lineRule="auto"/>
              <w:jc w:val="both"/>
            </w:pPr>
            <w:r w:rsidRPr="007868C2">
              <w:rPr>
                <w:b/>
              </w:rPr>
              <w:t>7.</w:t>
            </w:r>
            <w:r>
              <w:t xml:space="preserve"> </w:t>
            </w:r>
            <w:r w:rsidRPr="007868C2">
              <w:rPr>
                <w:b/>
              </w:rPr>
              <w:t>Toplumsal Sorumluluk</w:t>
            </w:r>
          </w:p>
          <w:p w14:paraId="3937364A" w14:textId="651B9E1F" w:rsidR="00D16A1C" w:rsidRDefault="00D16A1C" w:rsidP="00D16A1C">
            <w:pPr>
              <w:spacing w:after="0" w:line="240" w:lineRule="auto"/>
              <w:jc w:val="both"/>
            </w:pPr>
            <w:r>
              <w:t>Ül</w:t>
            </w:r>
            <w:r w:rsidR="002A5F7F">
              <w:t>kemizdeki Elektrik-Elektronik M</w:t>
            </w:r>
            <w:r>
              <w:t>ühendisliği alanında yetişmiş insan kaynağı açığını kapatmak, toplumsal bir sorumluluk olarak değerlendirilmektedir. Bu program, mühendislik eğitimi alarak topluma katkıda bulunmak isteyen bireylerin yetiştirilmesine zemin hazırlayacaktır.</w:t>
            </w:r>
          </w:p>
          <w:p w14:paraId="19103B88" w14:textId="18E4B517" w:rsidR="00324802" w:rsidRDefault="00D16A1C" w:rsidP="00D16A1C">
            <w:pPr>
              <w:spacing w:after="0" w:line="240" w:lineRule="auto"/>
              <w:jc w:val="both"/>
            </w:pPr>
            <w:r>
              <w:t>Bu nedenlerle, Bartın Üniversitesi’nde Elektrik-Elektronik Mühendisliği Anabilim Dalı Tezli Yüksek Lisans Programı'nın açılması hem akademik hem de pratik açıdan büyük bir ihtiyaçtır.</w:t>
            </w:r>
          </w:p>
          <w:p w14:paraId="1903E1D0" w14:textId="77777777" w:rsidR="00264350" w:rsidRDefault="00264350" w:rsidP="00D16A1C">
            <w:pPr>
              <w:spacing w:after="0" w:line="240" w:lineRule="auto"/>
              <w:jc w:val="both"/>
            </w:pPr>
          </w:p>
          <w:p w14:paraId="49A0914C" w14:textId="2D8F8C23" w:rsidR="00264350" w:rsidRPr="00264350" w:rsidRDefault="00264350" w:rsidP="00D16A1C">
            <w:pPr>
              <w:spacing w:after="0" w:line="240" w:lineRule="auto"/>
              <w:jc w:val="both"/>
              <w:rPr>
                <w:b/>
                <w:bCs/>
              </w:rPr>
            </w:pPr>
            <w:r w:rsidRPr="00455DB8">
              <w:rPr>
                <w:b/>
                <w:bCs/>
              </w:rPr>
              <w:t>Bölümümüz 1 Mayıs 2024 – 30 Eylül 2026 tarihleri arasında geçerli olmak üzere Mühendislik Eğitimi Programları Değerlendirme ve Akreditasyon Derneği (MÜDEK) tarafından akredite edilmiştir.</w:t>
            </w:r>
          </w:p>
        </w:tc>
      </w:tr>
    </w:tbl>
    <w:p w14:paraId="16F07A3E" w14:textId="77777777" w:rsidR="00424A18" w:rsidRDefault="00424A18" w:rsidP="00990D81">
      <w:pPr>
        <w:pStyle w:val="AralkYok"/>
        <w:ind w:left="284"/>
        <w:jc w:val="both"/>
        <w:rPr>
          <w:rFonts w:ascii="Cambria" w:hAnsi="Cambria"/>
          <w:sz w:val="20"/>
          <w:szCs w:val="20"/>
        </w:rPr>
      </w:pPr>
    </w:p>
    <w:tbl>
      <w:tblPr>
        <w:tblStyle w:val="TabloKlavuzuAk"/>
        <w:tblW w:w="9763" w:type="dxa"/>
        <w:tblInd w:w="13" w:type="dxa"/>
        <w:tblLayout w:type="fixed"/>
        <w:tblLook w:val="04A0" w:firstRow="1" w:lastRow="0" w:firstColumn="1" w:lastColumn="0" w:noHBand="0" w:noVBand="1"/>
      </w:tblPr>
      <w:tblGrid>
        <w:gridCol w:w="2817"/>
        <w:gridCol w:w="2552"/>
        <w:gridCol w:w="2551"/>
        <w:gridCol w:w="1843"/>
      </w:tblGrid>
      <w:tr w:rsidR="00424A18" w:rsidRPr="009164A9" w14:paraId="4AC20919" w14:textId="77777777" w:rsidTr="00424A18">
        <w:trPr>
          <w:trHeight w:val="316"/>
        </w:trPr>
        <w:tc>
          <w:tcPr>
            <w:tcW w:w="9763" w:type="dxa"/>
            <w:gridSpan w:val="4"/>
            <w:shd w:val="clear" w:color="auto" w:fill="F2F2F2" w:themeFill="background1" w:themeFillShade="F2"/>
            <w:noWrap/>
            <w:vAlign w:val="center"/>
            <w:hideMark/>
          </w:tcPr>
          <w:p w14:paraId="228E5E3D" w14:textId="77777777" w:rsidR="00424A18" w:rsidRDefault="00424A18" w:rsidP="00424A18">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2) Açılması önerilen programa öğrenci talebi ile ilgili tahmini öğrenci sayıları</w:t>
            </w:r>
          </w:p>
        </w:tc>
      </w:tr>
      <w:tr w:rsidR="00424A18" w:rsidRPr="00D83BD1" w14:paraId="79C1AD3A" w14:textId="77777777" w:rsidTr="00424A18">
        <w:trPr>
          <w:trHeight w:val="503"/>
        </w:trPr>
        <w:tc>
          <w:tcPr>
            <w:tcW w:w="2817" w:type="dxa"/>
            <w:vMerge w:val="restart"/>
            <w:vAlign w:val="center"/>
          </w:tcPr>
          <w:p w14:paraId="10E3F41A" w14:textId="77777777" w:rsidR="00424A18" w:rsidRPr="00F53183" w:rsidRDefault="00424A18" w:rsidP="00F53183">
            <w:pPr>
              <w:pStyle w:val="ListeParagraf"/>
              <w:spacing w:after="0"/>
              <w:ind w:left="0"/>
              <w:jc w:val="right"/>
              <w:rPr>
                <w:rStyle w:val="Gl"/>
                <w:rFonts w:ascii="Cambria" w:hAnsi="Cambria" w:cs="Arial"/>
                <w:b w:val="0"/>
              </w:rPr>
            </w:pPr>
          </w:p>
        </w:tc>
        <w:tc>
          <w:tcPr>
            <w:tcW w:w="5103" w:type="dxa"/>
            <w:gridSpan w:val="2"/>
            <w:shd w:val="clear" w:color="auto" w:fill="F2F2F2" w:themeFill="background1" w:themeFillShade="F2"/>
            <w:vAlign w:val="center"/>
          </w:tcPr>
          <w:p w14:paraId="14185221" w14:textId="77777777"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Programa Başlayacak Öğrenci Sayısı</w:t>
            </w:r>
          </w:p>
        </w:tc>
        <w:tc>
          <w:tcPr>
            <w:tcW w:w="1843" w:type="dxa"/>
            <w:vMerge w:val="restart"/>
            <w:shd w:val="clear" w:color="auto" w:fill="F2F2F2" w:themeFill="background1" w:themeFillShade="F2"/>
            <w:vAlign w:val="center"/>
          </w:tcPr>
          <w:p w14:paraId="041376D0" w14:textId="77777777"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Toplam Öğrenci Sayısı</w:t>
            </w:r>
          </w:p>
        </w:tc>
      </w:tr>
      <w:tr w:rsidR="00424A18" w:rsidRPr="00D83BD1" w14:paraId="3A5A7A35" w14:textId="77777777" w:rsidTr="00E54826">
        <w:trPr>
          <w:trHeight w:val="97"/>
        </w:trPr>
        <w:tc>
          <w:tcPr>
            <w:tcW w:w="2817" w:type="dxa"/>
            <w:vMerge/>
            <w:vAlign w:val="center"/>
          </w:tcPr>
          <w:p w14:paraId="161F7598" w14:textId="77777777" w:rsidR="00424A18" w:rsidRPr="00F53183" w:rsidRDefault="00424A18" w:rsidP="00424A18">
            <w:pPr>
              <w:pStyle w:val="ListeParagraf"/>
              <w:spacing w:after="0"/>
              <w:ind w:left="0"/>
              <w:jc w:val="right"/>
              <w:rPr>
                <w:rStyle w:val="Gl"/>
                <w:rFonts w:ascii="Cambria" w:hAnsi="Cambria" w:cs="Arial"/>
                <w:b w:val="0"/>
              </w:rPr>
            </w:pPr>
          </w:p>
        </w:tc>
        <w:tc>
          <w:tcPr>
            <w:tcW w:w="2552" w:type="dxa"/>
            <w:shd w:val="clear" w:color="auto" w:fill="F2F2F2" w:themeFill="background1" w:themeFillShade="F2"/>
          </w:tcPr>
          <w:p w14:paraId="4FEF14DF" w14:textId="77777777"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Güz</w:t>
            </w:r>
          </w:p>
        </w:tc>
        <w:tc>
          <w:tcPr>
            <w:tcW w:w="2551" w:type="dxa"/>
            <w:shd w:val="clear" w:color="auto" w:fill="F2F2F2" w:themeFill="background1" w:themeFillShade="F2"/>
          </w:tcPr>
          <w:p w14:paraId="220081E2" w14:textId="77777777"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Bahar</w:t>
            </w:r>
          </w:p>
        </w:tc>
        <w:tc>
          <w:tcPr>
            <w:tcW w:w="1843" w:type="dxa"/>
            <w:vMerge/>
            <w:shd w:val="clear" w:color="auto" w:fill="F2F2F2" w:themeFill="background1" w:themeFillShade="F2"/>
          </w:tcPr>
          <w:p w14:paraId="088390E6" w14:textId="77777777" w:rsidR="00424A18" w:rsidRPr="00567F1E" w:rsidRDefault="00424A18" w:rsidP="00424A18">
            <w:pPr>
              <w:spacing w:after="0" w:line="240" w:lineRule="auto"/>
              <w:rPr>
                <w:rFonts w:ascii="Cambria" w:eastAsia="Times New Roman" w:hAnsi="Cambria" w:cs="Calibri"/>
                <w:color w:val="000000"/>
                <w:lang w:eastAsia="tr-TR"/>
              </w:rPr>
            </w:pPr>
          </w:p>
        </w:tc>
      </w:tr>
      <w:tr w:rsidR="00424A18" w:rsidRPr="00D83BD1" w14:paraId="6084DB70" w14:textId="77777777" w:rsidTr="0005189A">
        <w:trPr>
          <w:trHeight w:val="402"/>
        </w:trPr>
        <w:tc>
          <w:tcPr>
            <w:tcW w:w="2817" w:type="dxa"/>
            <w:shd w:val="clear" w:color="auto" w:fill="F2F2F2" w:themeFill="background1" w:themeFillShade="F2"/>
            <w:vAlign w:val="center"/>
          </w:tcPr>
          <w:p w14:paraId="3C0F1500" w14:textId="77777777"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1. Yıl</w:t>
            </w:r>
          </w:p>
        </w:tc>
        <w:tc>
          <w:tcPr>
            <w:tcW w:w="2552" w:type="dxa"/>
            <w:vAlign w:val="center"/>
          </w:tcPr>
          <w:p w14:paraId="29A5815C" w14:textId="47D551BF" w:rsidR="00424A18" w:rsidRPr="00567F1E"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15</w:t>
            </w:r>
          </w:p>
        </w:tc>
        <w:tc>
          <w:tcPr>
            <w:tcW w:w="2551" w:type="dxa"/>
            <w:vAlign w:val="center"/>
          </w:tcPr>
          <w:p w14:paraId="4D607087" w14:textId="5DADEE77" w:rsidR="00424A18" w:rsidRPr="00567F1E"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5</w:t>
            </w:r>
          </w:p>
        </w:tc>
        <w:tc>
          <w:tcPr>
            <w:tcW w:w="1843" w:type="dxa"/>
            <w:vAlign w:val="center"/>
          </w:tcPr>
          <w:p w14:paraId="07C9B72D" w14:textId="0FDEA264" w:rsidR="00424A18" w:rsidRPr="00567F1E"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20</w:t>
            </w:r>
          </w:p>
        </w:tc>
      </w:tr>
      <w:tr w:rsidR="00424A18" w:rsidRPr="00D83BD1" w14:paraId="4413860D" w14:textId="77777777" w:rsidTr="0005189A">
        <w:trPr>
          <w:trHeight w:val="402"/>
        </w:trPr>
        <w:tc>
          <w:tcPr>
            <w:tcW w:w="2817" w:type="dxa"/>
            <w:shd w:val="clear" w:color="auto" w:fill="F2F2F2" w:themeFill="background1" w:themeFillShade="F2"/>
            <w:vAlign w:val="center"/>
          </w:tcPr>
          <w:p w14:paraId="63E34A53" w14:textId="77777777"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2. Yıl</w:t>
            </w:r>
          </w:p>
        </w:tc>
        <w:tc>
          <w:tcPr>
            <w:tcW w:w="2552" w:type="dxa"/>
            <w:vAlign w:val="center"/>
          </w:tcPr>
          <w:p w14:paraId="21A74EE9" w14:textId="36DC380A"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15</w:t>
            </w:r>
          </w:p>
        </w:tc>
        <w:tc>
          <w:tcPr>
            <w:tcW w:w="2551" w:type="dxa"/>
            <w:vAlign w:val="center"/>
          </w:tcPr>
          <w:p w14:paraId="2A8B04AE" w14:textId="395E9EBE"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5</w:t>
            </w:r>
          </w:p>
        </w:tc>
        <w:tc>
          <w:tcPr>
            <w:tcW w:w="1843" w:type="dxa"/>
            <w:vAlign w:val="center"/>
          </w:tcPr>
          <w:p w14:paraId="323F5E5B" w14:textId="404E0483"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20</w:t>
            </w:r>
          </w:p>
        </w:tc>
      </w:tr>
      <w:tr w:rsidR="00424A18" w:rsidRPr="00D83BD1" w14:paraId="0BB6ECD4" w14:textId="77777777" w:rsidTr="0005189A">
        <w:trPr>
          <w:trHeight w:val="402"/>
        </w:trPr>
        <w:tc>
          <w:tcPr>
            <w:tcW w:w="2817" w:type="dxa"/>
            <w:shd w:val="clear" w:color="auto" w:fill="F2F2F2" w:themeFill="background1" w:themeFillShade="F2"/>
            <w:vAlign w:val="center"/>
          </w:tcPr>
          <w:p w14:paraId="3C0A7504" w14:textId="77777777"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3. Yıl</w:t>
            </w:r>
          </w:p>
        </w:tc>
        <w:tc>
          <w:tcPr>
            <w:tcW w:w="2552" w:type="dxa"/>
            <w:vAlign w:val="center"/>
          </w:tcPr>
          <w:p w14:paraId="7838018D" w14:textId="5FB7D136"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15</w:t>
            </w:r>
          </w:p>
        </w:tc>
        <w:tc>
          <w:tcPr>
            <w:tcW w:w="2551" w:type="dxa"/>
            <w:vAlign w:val="center"/>
          </w:tcPr>
          <w:p w14:paraId="17A07C08" w14:textId="29E1E859"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5</w:t>
            </w:r>
          </w:p>
        </w:tc>
        <w:tc>
          <w:tcPr>
            <w:tcW w:w="1843" w:type="dxa"/>
            <w:vAlign w:val="center"/>
          </w:tcPr>
          <w:p w14:paraId="02C2F17D" w14:textId="573C44D8"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20</w:t>
            </w:r>
          </w:p>
        </w:tc>
      </w:tr>
      <w:tr w:rsidR="00424A18" w:rsidRPr="00D83BD1" w14:paraId="39D8522C" w14:textId="77777777" w:rsidTr="0005189A">
        <w:trPr>
          <w:trHeight w:val="402"/>
        </w:trPr>
        <w:tc>
          <w:tcPr>
            <w:tcW w:w="2817" w:type="dxa"/>
            <w:shd w:val="clear" w:color="auto" w:fill="F2F2F2" w:themeFill="background1" w:themeFillShade="F2"/>
            <w:vAlign w:val="center"/>
          </w:tcPr>
          <w:p w14:paraId="03A83F23" w14:textId="77777777"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4. Yıl</w:t>
            </w:r>
          </w:p>
        </w:tc>
        <w:tc>
          <w:tcPr>
            <w:tcW w:w="2552" w:type="dxa"/>
            <w:vAlign w:val="center"/>
          </w:tcPr>
          <w:p w14:paraId="688ADC13" w14:textId="1802314F"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15</w:t>
            </w:r>
          </w:p>
        </w:tc>
        <w:tc>
          <w:tcPr>
            <w:tcW w:w="2551" w:type="dxa"/>
            <w:vAlign w:val="center"/>
          </w:tcPr>
          <w:p w14:paraId="3229A298" w14:textId="272A56A7"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5</w:t>
            </w:r>
          </w:p>
        </w:tc>
        <w:tc>
          <w:tcPr>
            <w:tcW w:w="1843" w:type="dxa"/>
            <w:vAlign w:val="center"/>
          </w:tcPr>
          <w:p w14:paraId="024F5E11" w14:textId="69BD1FF9"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20</w:t>
            </w:r>
          </w:p>
        </w:tc>
      </w:tr>
      <w:tr w:rsidR="00424A18" w:rsidRPr="00D83BD1" w14:paraId="4082EF2F" w14:textId="77777777" w:rsidTr="0005189A">
        <w:trPr>
          <w:trHeight w:val="402"/>
        </w:trPr>
        <w:tc>
          <w:tcPr>
            <w:tcW w:w="2817" w:type="dxa"/>
            <w:shd w:val="clear" w:color="auto" w:fill="F2F2F2" w:themeFill="background1" w:themeFillShade="F2"/>
            <w:vAlign w:val="center"/>
          </w:tcPr>
          <w:p w14:paraId="3AD52AF8" w14:textId="77777777"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Genel Toplam</w:t>
            </w:r>
          </w:p>
        </w:tc>
        <w:tc>
          <w:tcPr>
            <w:tcW w:w="2552" w:type="dxa"/>
            <w:vAlign w:val="center"/>
          </w:tcPr>
          <w:p w14:paraId="1EDE336E" w14:textId="401552F9"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60</w:t>
            </w:r>
          </w:p>
        </w:tc>
        <w:tc>
          <w:tcPr>
            <w:tcW w:w="2551" w:type="dxa"/>
            <w:vAlign w:val="center"/>
          </w:tcPr>
          <w:p w14:paraId="4D67B370" w14:textId="28B2B1DB"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20</w:t>
            </w:r>
          </w:p>
        </w:tc>
        <w:tc>
          <w:tcPr>
            <w:tcW w:w="1843" w:type="dxa"/>
            <w:vAlign w:val="center"/>
          </w:tcPr>
          <w:p w14:paraId="1E5BBD89" w14:textId="2E99DA8F" w:rsidR="00424A18" w:rsidRDefault="00D16A1C" w:rsidP="0005189A">
            <w:pPr>
              <w:spacing w:after="0" w:line="240" w:lineRule="auto"/>
              <w:jc w:val="center"/>
              <w:rPr>
                <w:rFonts w:ascii="Cambria" w:eastAsia="Times New Roman" w:hAnsi="Cambria" w:cs="Calibri"/>
                <w:color w:val="000000"/>
                <w:lang w:eastAsia="tr-TR"/>
              </w:rPr>
            </w:pPr>
            <w:r>
              <w:rPr>
                <w:rFonts w:ascii="Cambria" w:eastAsia="Times New Roman" w:hAnsi="Cambria" w:cs="Calibri"/>
                <w:color w:val="000000"/>
                <w:lang w:eastAsia="tr-TR"/>
              </w:rPr>
              <w:t>80</w:t>
            </w:r>
          </w:p>
        </w:tc>
      </w:tr>
      <w:tr w:rsidR="00424A18" w:rsidRPr="00D83BD1" w14:paraId="0945A961" w14:textId="77777777" w:rsidTr="002D63BE">
        <w:trPr>
          <w:trHeight w:val="402"/>
        </w:trPr>
        <w:tc>
          <w:tcPr>
            <w:tcW w:w="9763" w:type="dxa"/>
            <w:gridSpan w:val="4"/>
            <w:shd w:val="clear" w:color="auto" w:fill="F2F2F2" w:themeFill="background1" w:themeFillShade="F2"/>
            <w:vAlign w:val="center"/>
          </w:tcPr>
          <w:p w14:paraId="7A1EC3AC" w14:textId="23EE6122" w:rsidR="00424A18" w:rsidRDefault="00424A18" w:rsidP="00424A18">
            <w:pPr>
              <w:spacing w:after="0" w:line="240" w:lineRule="auto"/>
              <w:jc w:val="both"/>
              <w:rPr>
                <w:rFonts w:ascii="Cambria" w:eastAsia="Times New Roman" w:hAnsi="Cambria" w:cs="Calibri"/>
                <w:color w:val="000000"/>
                <w:lang w:eastAsia="tr-TR"/>
              </w:rPr>
            </w:pPr>
          </w:p>
        </w:tc>
      </w:tr>
    </w:tbl>
    <w:p w14:paraId="507FA682" w14:textId="77777777" w:rsidR="00F53183" w:rsidRDefault="00F53183"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424A18" w:rsidRPr="009164A9" w14:paraId="10921990" w14:textId="77777777" w:rsidTr="00DA7327">
        <w:trPr>
          <w:trHeight w:val="300"/>
        </w:trPr>
        <w:tc>
          <w:tcPr>
            <w:tcW w:w="9781" w:type="dxa"/>
            <w:shd w:val="clear" w:color="auto" w:fill="F2F2F2" w:themeFill="background1" w:themeFillShade="F2"/>
            <w:noWrap/>
            <w:vAlign w:val="center"/>
            <w:hideMark/>
          </w:tcPr>
          <w:p w14:paraId="4C23B2E0" w14:textId="74BD9DDF" w:rsidR="00424A18" w:rsidRPr="009164A9" w:rsidRDefault="00424A18" w:rsidP="00702041">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3) </w:t>
            </w:r>
            <w:r w:rsidRPr="00424A18">
              <w:rPr>
                <w:rFonts w:ascii="Cambria" w:eastAsia="Times New Roman" w:hAnsi="Cambria" w:cs="Calibri"/>
                <w:b/>
                <w:color w:val="002060"/>
                <w:lang w:eastAsia="tr-TR"/>
              </w:rPr>
              <w:t>Önerilen programa öğrenci kabul koşullarını açıklayınız.</w:t>
            </w:r>
            <w:r w:rsidR="000C16BD">
              <w:rPr>
                <w:rFonts w:ascii="Cambria" w:eastAsia="Times New Roman" w:hAnsi="Cambria" w:cs="Calibri"/>
                <w:b/>
                <w:color w:val="002060"/>
                <w:lang w:eastAsia="tr-TR"/>
              </w:rPr>
              <w:t xml:space="preserve"> </w:t>
            </w:r>
          </w:p>
        </w:tc>
      </w:tr>
      <w:tr w:rsidR="00424A18" w:rsidRPr="00D83BD1" w14:paraId="1995E609" w14:textId="77777777" w:rsidTr="00DA7327">
        <w:trPr>
          <w:trHeight w:val="690"/>
        </w:trPr>
        <w:tc>
          <w:tcPr>
            <w:tcW w:w="9781" w:type="dxa"/>
            <w:vAlign w:val="center"/>
            <w:hideMark/>
          </w:tcPr>
          <w:p w14:paraId="4FEB6927" w14:textId="77777777" w:rsidR="000C16BD" w:rsidRPr="00B96DAF" w:rsidRDefault="000C16BD" w:rsidP="000C16BD">
            <w:pPr>
              <w:spacing w:after="0" w:line="240" w:lineRule="auto"/>
              <w:jc w:val="both"/>
              <w:rPr>
                <w:rFonts w:ascii="Cambria" w:hAnsi="Cambria"/>
                <w:color w:val="000000" w:themeColor="text1"/>
              </w:rPr>
            </w:pPr>
            <w:r w:rsidRPr="00B96DAF">
              <w:rPr>
                <w:rFonts w:ascii="Cambria" w:hAnsi="Cambria"/>
                <w:color w:val="000000" w:themeColor="text1"/>
              </w:rPr>
              <w:t>Öğrenci kabulü 19 Eylül 2021 tarihli 31603 sayılı Resmi Gazetede yayımlanan Bartın Üniversitesi Lisansüstü Eğitim ve Öğretim Yönetmeliği çerçevesinde olacaktır. Bu yönetmeliğin 6</w:t>
            </w:r>
            <w:proofErr w:type="gramStart"/>
            <w:r w:rsidRPr="00B96DAF">
              <w:rPr>
                <w:rFonts w:ascii="Cambria" w:hAnsi="Cambria"/>
                <w:color w:val="000000" w:themeColor="text1"/>
              </w:rPr>
              <w:t>.,</w:t>
            </w:r>
            <w:proofErr w:type="gramEnd"/>
            <w:r w:rsidRPr="00B96DAF">
              <w:rPr>
                <w:rFonts w:ascii="Cambria" w:hAnsi="Cambria"/>
                <w:color w:val="000000" w:themeColor="text1"/>
              </w:rPr>
              <w:t xml:space="preserve"> 7., 8., 10., 11. ve 12. maddelerine göre önerilen programa öğrenci kabul koşulları aşağıdaki gibi sıralanmıştır:</w:t>
            </w:r>
          </w:p>
          <w:p w14:paraId="152DCDB8" w14:textId="77777777" w:rsidR="00424A18" w:rsidRPr="00B96DAF" w:rsidRDefault="00424A18" w:rsidP="00DA7327">
            <w:pPr>
              <w:spacing w:after="0" w:line="240" w:lineRule="auto"/>
              <w:jc w:val="both"/>
              <w:rPr>
                <w:rFonts w:ascii="Cambria" w:hAnsi="Cambria"/>
                <w:color w:val="FF0000"/>
              </w:rPr>
            </w:pPr>
          </w:p>
          <w:p w14:paraId="1939C970"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Kontenjan tespiti ve ilanı</w:t>
            </w:r>
          </w:p>
          <w:p w14:paraId="58F18D00"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MADDE 6 –</w:t>
            </w:r>
            <w:r w:rsidRPr="00B96DAF">
              <w:rPr>
                <w:rFonts w:ascii="Cambria" w:hAnsi="Cambria"/>
                <w:color w:val="000000"/>
                <w:sz w:val="22"/>
                <w:szCs w:val="22"/>
              </w:rPr>
              <w:t> (1) Enstitüdeki eğitim programlarına öğrenci alınması, kontenjanları, başvuru koşulları, başvuru için gerekli belgeler, başvuru ve sınav tarihleri ile diğer hususlar dönem başında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başkanlığının teklifi ve enstitü yönetim kurulunun kararı ve Senatonun onayından sonra Üniversitenin ve enstitünün internet sayfalarında yayımlanır.</w:t>
            </w:r>
          </w:p>
          <w:p w14:paraId="45BB257F"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(2) Lisansüstü program kontenjanları YÖK tarafından belirlenen azami danışmanlık sayısı ile önceki yıllardaki doluluk oranları göz önünde bulundurularak belirlenir.</w:t>
            </w:r>
          </w:p>
          <w:p w14:paraId="379A5393"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Başvuru koşulları</w:t>
            </w:r>
          </w:p>
          <w:p w14:paraId="36851175"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MADDE 7 –</w:t>
            </w:r>
            <w:r w:rsidRPr="00B96DAF">
              <w:rPr>
                <w:rFonts w:ascii="Cambria" w:hAnsi="Cambria"/>
                <w:color w:val="000000"/>
                <w:sz w:val="22"/>
                <w:szCs w:val="22"/>
              </w:rPr>
              <w:t> (1) Başvuruya ilişkin genel koşullar aşağıda belirtilmiştir:</w:t>
            </w:r>
          </w:p>
          <w:p w14:paraId="29FB944A"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a) Adaylar; ilanda belirtilen son başvuru tarihine kadar lisans diplomaları, mezuniyet not durum ve varsa yabancı dil belgelerini, ilanda belirtilen ve değerlendirilmesinde yarar gördükleri diğer kişisel bilgileri ile istedikleri programa başvururlar. Başvurular elektronik ortamda yapılır. Adayların başvuru kayıt işlemleri enstitü müdürlüğünce yürütülür.</w:t>
            </w:r>
          </w:p>
          <w:p w14:paraId="3374AC1B"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b) Kesin kayıt hakkı kazanan adaylardan belgelerin asılları veya onaylı örnekleri istenir. Askerlik durumu için adayların beyanı esas alınır.</w:t>
            </w:r>
          </w:p>
          <w:p w14:paraId="1DFB5DC1"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c) Uluslararası öğrenciler ile güzel sanatlar fakültelerinin ve </w:t>
            </w:r>
            <w:r w:rsidRPr="00B96DAF">
              <w:rPr>
                <w:rStyle w:val="spelle"/>
                <w:rFonts w:ascii="Cambria" w:hAnsi="Cambria"/>
                <w:color w:val="000000"/>
                <w:sz w:val="22"/>
                <w:szCs w:val="22"/>
              </w:rPr>
              <w:t>konservatuvarın</w:t>
            </w:r>
            <w:r w:rsidRPr="00B96DAF">
              <w:rPr>
                <w:rFonts w:ascii="Cambria" w:hAnsi="Cambria"/>
                <w:color w:val="000000"/>
                <w:sz w:val="22"/>
                <w:szCs w:val="22"/>
              </w:rPr>
              <w:t> enstitülerdeki anabilim ve </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dallarına öğrenci kabulünde ALES puanı aranmaz.</w:t>
            </w:r>
          </w:p>
          <w:p w14:paraId="4F4875B3" w14:textId="77777777" w:rsidR="000C16BD" w:rsidRPr="00702041" w:rsidRDefault="000C16BD" w:rsidP="000C16BD">
            <w:pPr>
              <w:pStyle w:val="metin"/>
              <w:spacing w:before="0" w:beforeAutospacing="0" w:after="0" w:afterAutospacing="0" w:line="240" w:lineRule="atLeast"/>
              <w:ind w:firstLine="566"/>
              <w:jc w:val="both"/>
              <w:rPr>
                <w:rFonts w:ascii="Cambria" w:hAnsi="Cambria"/>
                <w:sz w:val="22"/>
                <w:szCs w:val="22"/>
              </w:rPr>
            </w:pPr>
            <w:r w:rsidRPr="00B96DAF">
              <w:rPr>
                <w:rFonts w:ascii="Cambria" w:hAnsi="Cambria"/>
                <w:color w:val="000000"/>
                <w:sz w:val="22"/>
                <w:szCs w:val="22"/>
              </w:rPr>
              <w:t xml:space="preserve">ç) Yurt dışından alınmış lisans ve lisansüstü diplomaları için uluslararası öğrenciler hariç, yurt dışından alınmış lisans diplomaları için YÖK tarafından onaylanmış denklik belgesine sahip olmak </w:t>
            </w:r>
            <w:r w:rsidRPr="00702041">
              <w:rPr>
                <w:rFonts w:ascii="Cambria" w:hAnsi="Cambria"/>
                <w:sz w:val="22"/>
                <w:szCs w:val="22"/>
              </w:rPr>
              <w:t>gerekir.</w:t>
            </w:r>
          </w:p>
          <w:p w14:paraId="29D843E6" w14:textId="77777777" w:rsidR="000C16BD" w:rsidRPr="00702041" w:rsidRDefault="000C16BD" w:rsidP="000C16BD">
            <w:pPr>
              <w:pStyle w:val="metin"/>
              <w:spacing w:before="0" w:beforeAutospacing="0" w:after="0" w:afterAutospacing="0" w:line="240" w:lineRule="atLeast"/>
              <w:ind w:firstLine="566"/>
              <w:jc w:val="both"/>
              <w:rPr>
                <w:rFonts w:ascii="Cambria" w:hAnsi="Cambria"/>
                <w:sz w:val="22"/>
                <w:szCs w:val="22"/>
              </w:rPr>
            </w:pPr>
            <w:r w:rsidRPr="00702041">
              <w:rPr>
                <w:rFonts w:ascii="Cambria" w:hAnsi="Cambria"/>
                <w:sz w:val="22"/>
                <w:szCs w:val="22"/>
              </w:rPr>
              <w:t>(2) Tezli yüksek lisans programlarına başvuru koşulları şunlardır:</w:t>
            </w:r>
          </w:p>
          <w:p w14:paraId="68B1894C" w14:textId="77777777" w:rsidR="000C16BD" w:rsidRPr="00702041" w:rsidRDefault="000C16BD" w:rsidP="000C16BD">
            <w:pPr>
              <w:pStyle w:val="metin"/>
              <w:spacing w:before="0" w:beforeAutospacing="0" w:after="0" w:afterAutospacing="0" w:line="240" w:lineRule="atLeast"/>
              <w:ind w:firstLine="566"/>
              <w:jc w:val="both"/>
              <w:rPr>
                <w:rFonts w:ascii="Cambria" w:hAnsi="Cambria"/>
                <w:sz w:val="22"/>
                <w:szCs w:val="22"/>
              </w:rPr>
            </w:pPr>
            <w:r w:rsidRPr="00702041">
              <w:rPr>
                <w:rFonts w:ascii="Cambria" w:hAnsi="Cambria"/>
                <w:sz w:val="22"/>
                <w:szCs w:val="22"/>
              </w:rPr>
              <w:t>a) Lisans diplomasına sahip olmak.</w:t>
            </w:r>
          </w:p>
          <w:p w14:paraId="7DED1208" w14:textId="77777777" w:rsidR="000C16BD" w:rsidRPr="00702041" w:rsidRDefault="000C16BD" w:rsidP="000C16BD">
            <w:pPr>
              <w:pStyle w:val="metin"/>
              <w:spacing w:before="0" w:beforeAutospacing="0" w:after="0" w:afterAutospacing="0" w:line="240" w:lineRule="atLeast"/>
              <w:ind w:firstLine="566"/>
              <w:jc w:val="both"/>
              <w:rPr>
                <w:rFonts w:ascii="Cambria" w:hAnsi="Cambria"/>
                <w:sz w:val="22"/>
                <w:szCs w:val="22"/>
              </w:rPr>
            </w:pPr>
            <w:r w:rsidRPr="00702041">
              <w:rPr>
                <w:rFonts w:ascii="Cambria" w:hAnsi="Cambria"/>
                <w:sz w:val="22"/>
                <w:szCs w:val="22"/>
              </w:rPr>
              <w:t>b) Yüksek lisans programına başvurabilmek için adayların, lisans diplomasına ve başvurduğu programın puan türünde 55 puandan az olmamak üzere ilan koşullarında Senato tarafından belirlenecek ALES puanına sahip olmaları gerekir. Ancak, </w:t>
            </w:r>
            <w:r w:rsidRPr="00702041">
              <w:rPr>
                <w:rStyle w:val="spelle"/>
                <w:rFonts w:ascii="Cambria" w:hAnsi="Cambria"/>
                <w:sz w:val="22"/>
                <w:szCs w:val="22"/>
              </w:rPr>
              <w:t>konservatuvar</w:t>
            </w:r>
            <w:r w:rsidRPr="00702041">
              <w:rPr>
                <w:rFonts w:ascii="Cambria" w:hAnsi="Cambria"/>
                <w:sz w:val="22"/>
                <w:szCs w:val="22"/>
              </w:rPr>
              <w:t> programları ile güzel sanatlar fakültelerinin sadece özel yetenek sınavı ile öğrenci kabul eden programlarının enstitülerdeki </w:t>
            </w:r>
            <w:proofErr w:type="spellStart"/>
            <w:r w:rsidRPr="00702041">
              <w:rPr>
                <w:rStyle w:val="spelle"/>
                <w:rFonts w:ascii="Cambria" w:hAnsi="Cambria"/>
                <w:sz w:val="22"/>
                <w:szCs w:val="22"/>
              </w:rPr>
              <w:t>anasanat</w:t>
            </w:r>
            <w:proofErr w:type="spellEnd"/>
            <w:r w:rsidRPr="00702041">
              <w:rPr>
                <w:rFonts w:ascii="Cambria" w:hAnsi="Cambria"/>
                <w:sz w:val="22"/>
                <w:szCs w:val="22"/>
              </w:rPr>
              <w:t> ve anabilim dallarına öğrenci kabulünde ve doktora/sanatta yeterlik/tıpta uzmanlık/diş hekimliğinde uzmanlık/veteriner hekimliğinde uzmanlık/eczacılıkta uzmanlık mezunlarının yüksek lisans programlarına başvurularında ALES şartı aranmaz. Bu adaylar için, Senato tarafından mezun olduğu lisansüstü programa girişteki puan türü veya uzmanlık alanı dikkate alınmaksızın, 55’ten düşük 75’ten fazla olmamak üzere bir puan belirlenir ve ilgili programın şartlarında ilan edilir. Bu adaylar daha önceden aldığı puan türü veya doktora/sanatta yeterlik/uzmanlık alanından, farklı bir alanda başvuru yapabilir. İlan edilen puan, puan türüne bakılmaksızın ALES puanı olarak hesaplamalara dâhil edilir.</w:t>
            </w:r>
          </w:p>
          <w:p w14:paraId="0AD9AC8E" w14:textId="77777777" w:rsidR="000C16BD" w:rsidRPr="00702041" w:rsidRDefault="000C16BD" w:rsidP="000C16BD">
            <w:pPr>
              <w:pStyle w:val="metin"/>
              <w:spacing w:before="0" w:beforeAutospacing="0" w:after="0" w:afterAutospacing="0" w:line="240" w:lineRule="atLeast"/>
              <w:ind w:firstLine="566"/>
              <w:jc w:val="both"/>
              <w:rPr>
                <w:rFonts w:ascii="Cambria" w:hAnsi="Cambria"/>
                <w:sz w:val="22"/>
                <w:szCs w:val="22"/>
              </w:rPr>
            </w:pPr>
            <w:r w:rsidRPr="00702041">
              <w:rPr>
                <w:rFonts w:ascii="Cambria" w:hAnsi="Cambria"/>
                <w:sz w:val="22"/>
                <w:szCs w:val="22"/>
              </w:rPr>
              <w:t>c) Varsa YÖKDİL, YDS veya eşdeğerindeki belgeyi sunmak.</w:t>
            </w:r>
          </w:p>
          <w:p w14:paraId="366CAA6A" w14:textId="77777777" w:rsidR="000C16BD" w:rsidRPr="00702041" w:rsidRDefault="000C16BD" w:rsidP="000C16BD">
            <w:pPr>
              <w:pStyle w:val="metin"/>
              <w:spacing w:before="0" w:beforeAutospacing="0" w:after="0" w:afterAutospacing="0" w:line="240" w:lineRule="atLeast"/>
              <w:ind w:firstLine="566"/>
              <w:jc w:val="both"/>
              <w:rPr>
                <w:rFonts w:ascii="Cambria" w:hAnsi="Cambria"/>
                <w:sz w:val="22"/>
                <w:szCs w:val="22"/>
              </w:rPr>
            </w:pPr>
            <w:r w:rsidRPr="00702041">
              <w:rPr>
                <w:rFonts w:ascii="Cambria" w:hAnsi="Cambria"/>
                <w:b/>
                <w:bCs/>
                <w:sz w:val="22"/>
                <w:szCs w:val="22"/>
              </w:rPr>
              <w:t>Değerlendirme ve öğrenci kabulü</w:t>
            </w:r>
          </w:p>
          <w:p w14:paraId="01D28458" w14:textId="77777777" w:rsidR="000C16BD" w:rsidRPr="00702041" w:rsidRDefault="000C16BD" w:rsidP="000C16BD">
            <w:pPr>
              <w:pStyle w:val="metin"/>
              <w:spacing w:before="0" w:beforeAutospacing="0" w:after="0" w:afterAutospacing="0" w:line="240" w:lineRule="atLeast"/>
              <w:ind w:firstLine="566"/>
              <w:jc w:val="both"/>
              <w:rPr>
                <w:rFonts w:ascii="Cambria" w:hAnsi="Cambria"/>
                <w:sz w:val="22"/>
                <w:szCs w:val="22"/>
              </w:rPr>
            </w:pPr>
            <w:r w:rsidRPr="00702041">
              <w:rPr>
                <w:rFonts w:ascii="Cambria" w:hAnsi="Cambria"/>
                <w:b/>
                <w:bCs/>
                <w:sz w:val="22"/>
                <w:szCs w:val="22"/>
              </w:rPr>
              <w:t>MADDE 8 –</w:t>
            </w:r>
            <w:r w:rsidRPr="00702041">
              <w:rPr>
                <w:rFonts w:ascii="Cambria" w:hAnsi="Cambria"/>
                <w:sz w:val="22"/>
                <w:szCs w:val="22"/>
              </w:rPr>
              <w:t> (1) Adayların başvurularının değerlendirilmesi ve programlara öğrenci kabulü aşağıdaki koşullara göre yapılır:</w:t>
            </w:r>
          </w:p>
          <w:p w14:paraId="042BE3A9" w14:textId="77777777" w:rsidR="000C16BD" w:rsidRPr="00702041" w:rsidRDefault="000C16BD" w:rsidP="000C16BD">
            <w:pPr>
              <w:pStyle w:val="metin"/>
              <w:spacing w:before="0" w:beforeAutospacing="0" w:after="0" w:afterAutospacing="0" w:line="240" w:lineRule="atLeast"/>
              <w:ind w:firstLine="566"/>
              <w:jc w:val="both"/>
              <w:rPr>
                <w:rFonts w:ascii="Cambria" w:hAnsi="Cambria"/>
                <w:sz w:val="22"/>
                <w:szCs w:val="22"/>
              </w:rPr>
            </w:pPr>
            <w:r w:rsidRPr="00702041">
              <w:rPr>
                <w:rFonts w:ascii="Cambria" w:hAnsi="Cambria"/>
                <w:sz w:val="22"/>
                <w:szCs w:val="22"/>
              </w:rPr>
              <w:t>a) Adayların bilim sınavlarının değerlendirilmesi, anabilim/</w:t>
            </w:r>
            <w:proofErr w:type="spellStart"/>
            <w:r w:rsidRPr="00702041">
              <w:rPr>
                <w:rStyle w:val="spelle"/>
                <w:rFonts w:ascii="Cambria" w:hAnsi="Cambria"/>
                <w:sz w:val="22"/>
                <w:szCs w:val="22"/>
              </w:rPr>
              <w:t>anasanat</w:t>
            </w:r>
            <w:proofErr w:type="spellEnd"/>
            <w:r w:rsidRPr="00702041">
              <w:rPr>
                <w:rFonts w:ascii="Cambria" w:hAnsi="Cambria"/>
                <w:sz w:val="22"/>
                <w:szCs w:val="22"/>
              </w:rPr>
              <w:t> dalı başkanlığının önerisi üzerine enstitü yönetim kurulu tarafından belirlenen ve en az üç kişiden oluşan jürilerce yapılır. Bilim sınavına girmek zorunludur. Bilim sınavına girmeyen adayların başarı notu hesaplanmaz. Bilim sınavının yazılı ve/veya sözlü sınav şeklinde yapılmasına anabilim/</w:t>
            </w:r>
            <w:proofErr w:type="spellStart"/>
            <w:r w:rsidRPr="00702041">
              <w:rPr>
                <w:rStyle w:val="spelle"/>
                <w:rFonts w:ascii="Cambria" w:hAnsi="Cambria"/>
                <w:sz w:val="22"/>
                <w:szCs w:val="22"/>
              </w:rPr>
              <w:t>anasanat</w:t>
            </w:r>
            <w:proofErr w:type="spellEnd"/>
            <w:r w:rsidRPr="00702041">
              <w:rPr>
                <w:rFonts w:ascii="Cambria" w:hAnsi="Cambria"/>
                <w:sz w:val="22"/>
                <w:szCs w:val="22"/>
              </w:rPr>
              <w:t> dalı başkanlığının önerisi üzerine enstitülerin yönetim kurullarında karar verilir.</w:t>
            </w:r>
          </w:p>
          <w:p w14:paraId="22C98D03"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538135" w:themeColor="accent6" w:themeShade="BF"/>
                <w:sz w:val="22"/>
                <w:szCs w:val="22"/>
              </w:rPr>
            </w:pPr>
            <w:r w:rsidRPr="00702041">
              <w:rPr>
                <w:rFonts w:ascii="Cambria" w:hAnsi="Cambria"/>
                <w:sz w:val="22"/>
                <w:szCs w:val="22"/>
              </w:rPr>
              <w:t xml:space="preserve">b) Tezli yüksek lisans öğrenimine kabulde başarı notu; ALES standart puanının %50’si, lisans genel not ortalamasının %20’si, bilim sınav puanının %20’si ve YDS, YÖKDİL veya eşdeğerindeki </w:t>
            </w:r>
            <w:r w:rsidRPr="007C6234">
              <w:rPr>
                <w:rFonts w:ascii="Cambria" w:hAnsi="Cambria"/>
                <w:sz w:val="22"/>
                <w:szCs w:val="22"/>
              </w:rPr>
              <w:t xml:space="preserve">yabancı dil puanının %10’u alınarak hesaplanır. Bilim sınavının yazılı ve sözlü sınav şeklinde yapılması </w:t>
            </w:r>
            <w:r w:rsidRPr="007C6234">
              <w:rPr>
                <w:rFonts w:ascii="Cambria" w:hAnsi="Cambria"/>
                <w:sz w:val="22"/>
                <w:szCs w:val="22"/>
              </w:rPr>
              <w:lastRenderedPageBreak/>
              <w:t>halinde başarı puanında esas alınacak bilim sınavı puanının değerlendirilmesinde yazılı sınav notunun %15’i, sözlü sınav notunun %5’i alınır.</w:t>
            </w:r>
          </w:p>
          <w:p w14:paraId="18A62CC2" w14:textId="60544723" w:rsidR="000C16BD" w:rsidRPr="00B96DAF" w:rsidRDefault="000C16BD" w:rsidP="00D16A1C">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d) Tezli ve tezsiz yüksek lisans programlarında öğrenci kabulünde genel başarı puanı 100 üzerinden en az 60 puan alanlar, puanlarına göre sıralanarak kontenjan dâhilinde yüksek lisans programlarına kabul edilir.</w:t>
            </w:r>
          </w:p>
          <w:p w14:paraId="3A0FC10E"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g) Lisansüstü programlara kabuldeki sıralamada puanların eşitliği halinde sırasıyla bilim sınavı notu, yabancı dil sınav puanı, ALES/temel tıp puanı ve mezuniyet notu fazla olana öncelik verilir. Belirtilen </w:t>
            </w:r>
            <w:proofErr w:type="gramStart"/>
            <w:r w:rsidRPr="00B96DAF">
              <w:rPr>
                <w:rStyle w:val="grame"/>
                <w:rFonts w:ascii="Cambria" w:hAnsi="Cambria"/>
                <w:color w:val="000000"/>
                <w:sz w:val="22"/>
                <w:szCs w:val="22"/>
              </w:rPr>
              <w:t>kriterlerin</w:t>
            </w:r>
            <w:proofErr w:type="gramEnd"/>
            <w:r w:rsidRPr="00B96DAF">
              <w:rPr>
                <w:rFonts w:ascii="Cambria" w:hAnsi="Cambria"/>
                <w:color w:val="000000"/>
                <w:sz w:val="22"/>
                <w:szCs w:val="22"/>
              </w:rPr>
              <w:t> değerlendirmede yer almaması durumunda mezuniyet tarihi yeni olana öncelik verilir.</w:t>
            </w:r>
          </w:p>
          <w:p w14:paraId="096E00DE"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ğ) Lisansüstü bilim sınavı sonuçlarına itirazlar, sınav sonuçlarının ilan tarihinden itibaren üç iş günü içinde ilgili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başkanlığına yazılı olarak yapılır. Sınav jürisi, itirazı iki iş günü içerisinde maddi hata bakımından değerlendirir. Maddi hata belirlenmesi durumunda, öğrencinin aldığı not enstitü yönetim kurulu kararıyla düzeltilir. İtirazın neticesi öğrenciye bildirilir.</w:t>
            </w:r>
          </w:p>
          <w:p w14:paraId="5C2402C3"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h) Afet ve salgınlarda adayların başvurularının değerlendirilmesi ve programlara öğrenci kabulüne ilişkin esaslar enstitü yönetim kurulunun teklifi ile Senato tarafından değiştirilebilir.</w:t>
            </w:r>
          </w:p>
          <w:p w14:paraId="6C8AE2EE"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Özel öğrenci kabulü</w:t>
            </w:r>
          </w:p>
          <w:p w14:paraId="2730BA7A"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MADDE 10 –</w:t>
            </w:r>
            <w:r w:rsidRPr="00B96DAF">
              <w:rPr>
                <w:rFonts w:ascii="Cambria" w:hAnsi="Cambria"/>
                <w:color w:val="000000"/>
                <w:sz w:val="22"/>
                <w:szCs w:val="22"/>
              </w:rPr>
              <w:t> (1) Bir yüksek lisans, doktora ya da sanatta yeterlik programına kayıtlı olan öğrenciler, diğer yükseköğretim kurumlarındaki lisansüstü derslere kayıtlı olduğu enstitü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başkanlığının onayı ile özel öğrenci olarak kabul edilebilir. Lisansüstü derslere kabul edilen öğrencilerin özel öğrenci olarak aldığı ve başarılı olduğu derslerin muafiyet işlemleri kayıtlı olduğu enstitü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başkanlığı tarafından yürütülür. Özel öğrenci kabul koşulları ve bu konudaki diğer hükümler Senato tarafından belirlenir.</w:t>
            </w:r>
          </w:p>
          <w:p w14:paraId="136E9119"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(2) Özel öğrenci olarak kayıt yaptırmak isteyen adayların; akademik takvimde belirtilen sürede, lisans mezuniyet/öğrenci belgesi ve not durum belgesinin onaylı örneklerini ekledikleri dilekçe ile enstitü anabilim dalı başkanlıklarına başvurmaları gerekir.</w:t>
            </w:r>
          </w:p>
          <w:p w14:paraId="13C11718"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(3) Enstitü yönetim kurulu tarafından özel öğrenci olarak ders almaları uygun görülen adaylar, özel öğrenci olarak kayıt yaptırabilmek için Üniversite Yönetim Kurulu tarafından belirlenen öğrenim ücretini öderler.</w:t>
            </w:r>
          </w:p>
          <w:p w14:paraId="719FB13B"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(4) Lisansüstü programa kabul edilen öğrenciler, özel öğrenci statüsünde aldıkları derslerin en fazla iki tanesini lisansüstü eğitimine saydırabilirler. Özel öğrenci statüsünde alınan derslerin saydırılması, öğrenci danışmanı ile anabilim dalı başkanlığının önerisi ve enstitü yönetim kurulunun kararı ile gerçekleşir. Özel öğrencilikte geçirilen süre, normal öğrencilik statüsü kazanılan lisansüstü programının süresine dâhil edilmez.</w:t>
            </w:r>
          </w:p>
          <w:p w14:paraId="165F2982"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(5) Özel öğrencilik statüsü, özel öğrenci kayıt işlemlerinin tamamlanması üzerine kazanılır. Özel öğrencilere diploma ve unvan verilmez. Ancak kendilerine, izledikleri dersleri ve bu derslerde aldıkları notları gösteren bir belge verilebilir. Özel öğrenciler, Üniversite öğrencilerinin yararlandıkları öğrencilik haklarından yararlanamaz.</w:t>
            </w:r>
          </w:p>
          <w:p w14:paraId="5BC82A7B"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(6) Özel öğrencilerin kaydoldukları dersleri bırakmak istemeleri halinde; o ders için ödedikleri öğrenim ücreti iade edilmez.</w:t>
            </w:r>
          </w:p>
          <w:p w14:paraId="29128AC0"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(7) Özel öğrencilere; derse devam, sınav, başarının değerlendirilmesi, disiplin ve diğer hususlarda ilgili mevzuat hükümleri uygulanır.</w:t>
            </w:r>
          </w:p>
          <w:p w14:paraId="4761A7F7"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Yatay geçiş yoluyla öğrenci kabulü</w:t>
            </w:r>
          </w:p>
          <w:p w14:paraId="08757BC3"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proofErr w:type="gramStart"/>
            <w:r w:rsidRPr="00B96DAF">
              <w:rPr>
                <w:rStyle w:val="grame"/>
                <w:rFonts w:ascii="Cambria" w:hAnsi="Cambria"/>
                <w:b/>
                <w:bCs/>
                <w:color w:val="000000"/>
                <w:sz w:val="22"/>
                <w:szCs w:val="22"/>
              </w:rPr>
              <w:t>MADDE 11 – </w:t>
            </w:r>
            <w:r w:rsidRPr="00B96DAF">
              <w:rPr>
                <w:rStyle w:val="grame"/>
                <w:rFonts w:ascii="Cambria" w:hAnsi="Cambria"/>
                <w:color w:val="000000"/>
                <w:sz w:val="22"/>
                <w:szCs w:val="22"/>
              </w:rPr>
              <w:t>(1) Üniversite içindeki başka bir enstitü anabilim/</w:t>
            </w:r>
            <w:proofErr w:type="spellStart"/>
            <w:r w:rsidRPr="00B96DAF">
              <w:rPr>
                <w:rStyle w:val="spelle"/>
                <w:rFonts w:ascii="Cambria" w:hAnsi="Cambria"/>
                <w:color w:val="000000"/>
                <w:sz w:val="22"/>
                <w:szCs w:val="22"/>
              </w:rPr>
              <w:t>anasanat</w:t>
            </w:r>
            <w:proofErr w:type="spellEnd"/>
            <w:r w:rsidRPr="00B96DAF">
              <w:rPr>
                <w:rStyle w:val="grame"/>
                <w:rFonts w:ascii="Cambria" w:hAnsi="Cambria"/>
                <w:color w:val="000000"/>
                <w:sz w:val="22"/>
                <w:szCs w:val="22"/>
              </w:rPr>
              <w:t> dalında veya başka bir yükseköğretim kurumunun lisansüstü programında en az bir dönemi tamamlamış ve ayrılacağı programdaki uzmanlık alan dersi hariç tüm sınavlarını başarmış olan ayrıca yatay geçiş yaptığı tarihe kadar lisansüstü eğitim süresinde sağladığı genel not ortalaması, yüksek lisansta 100 tam not üzerinden en az 75 veya 4,00 üzerinden en az 2,50, doktora düzeyinde 100 tam not üzerinden en az 80 veya 4,00 üzerinden en az 3,00 olan öğrenciler, Üniversitede yürütülen eşdeğer düzeydeki lisansüstü programlara yatay geçiş yoluyla kabul edilebilir.</w:t>
            </w:r>
            <w:proofErr w:type="gramEnd"/>
          </w:p>
          <w:p w14:paraId="1E1990D4"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(2) Yatay geçiş yapmak isteyen öğrenci; güncel ve onaylı olarak dilekçelerine ekleyecekleri ders içerikleri, not durum belgesi ve öğrenci belgesi ile derslerin başlama tarihinden önce enstitüye başvurur.</w:t>
            </w:r>
          </w:p>
          <w:p w14:paraId="55D5D634"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(3)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kurulunun görüş ve önerileri enstitü yönetim kurulunda incelenerek öğrencinin yatay geçiş talebinin uygun olup olmadığı karara bağlanır.</w:t>
            </w:r>
          </w:p>
          <w:p w14:paraId="078763C8"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lastRenderedPageBreak/>
              <w:t>(4)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kurulunun kararı ile tez aşamasında olan yüksek lisans öğrencileri gerekli görüldüğünde yeniden tez konusu belirlenmek, doktora öğrencileri ise gerekli görüldüğünde yeniden doktora yeterlik ya da tez önerisi sınavına girmek koşulu ile yatay geçiş hakkından yararlanabilirler.</w:t>
            </w:r>
          </w:p>
          <w:p w14:paraId="700BAFCB"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(5) Yatay geçiş yapan öğrencilerin dersleri ve notları öğrencinin </w:t>
            </w:r>
            <w:r w:rsidRPr="00B96DAF">
              <w:rPr>
                <w:rStyle w:val="spelle"/>
                <w:rFonts w:ascii="Cambria" w:hAnsi="Cambria"/>
                <w:color w:val="000000"/>
                <w:sz w:val="22"/>
                <w:szCs w:val="22"/>
              </w:rPr>
              <w:t>transkriptine</w:t>
            </w:r>
            <w:r w:rsidRPr="00B96DAF">
              <w:rPr>
                <w:rFonts w:ascii="Cambria" w:hAnsi="Cambria"/>
                <w:color w:val="000000"/>
                <w:sz w:val="22"/>
                <w:szCs w:val="22"/>
              </w:rPr>
              <w:t> aynen aktarılır.</w:t>
            </w:r>
          </w:p>
          <w:p w14:paraId="0B63EB2C"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(6) Yatay geçiş yapması uygun görülen öğrenciye derslerini tamamlamış olsa dahi anabilim dalı başkanlığının teklifi enstitü yönetim kurulunun kararı ile ilave dersler verilebilir.</w:t>
            </w:r>
          </w:p>
          <w:p w14:paraId="1341A42B"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Uluslararası öğrenci adaylarının kabulü ve değerlendirmesi</w:t>
            </w:r>
          </w:p>
          <w:p w14:paraId="5843CD67"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MADDE 12 –</w:t>
            </w:r>
            <w:r w:rsidRPr="00B96DAF">
              <w:rPr>
                <w:rFonts w:ascii="Cambria" w:hAnsi="Cambria"/>
                <w:color w:val="000000"/>
                <w:sz w:val="22"/>
                <w:szCs w:val="22"/>
              </w:rPr>
              <w:t> (1) Uluslararası adayların başvurularında bilim sınavı uygulanmayabilir.</w:t>
            </w:r>
          </w:p>
          <w:p w14:paraId="3C2BC2B5" w14:textId="60B2089D" w:rsidR="000C16BD"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(2) Uluslararası öğrenciler;</w:t>
            </w:r>
          </w:p>
          <w:p w14:paraId="29016AD2" w14:textId="3D4A1B68" w:rsidR="002C2FDD" w:rsidRPr="00B96DAF" w:rsidRDefault="002C2FDD" w:rsidP="000C16BD">
            <w:pPr>
              <w:pStyle w:val="metin"/>
              <w:spacing w:before="0" w:beforeAutospacing="0" w:after="0" w:afterAutospacing="0" w:line="240" w:lineRule="atLeast"/>
              <w:ind w:firstLine="566"/>
              <w:jc w:val="both"/>
              <w:rPr>
                <w:rFonts w:ascii="Cambria" w:hAnsi="Cambria"/>
                <w:color w:val="000000"/>
                <w:sz w:val="22"/>
                <w:szCs w:val="22"/>
              </w:rPr>
            </w:pPr>
            <w:r w:rsidRPr="002C2FDD">
              <w:rPr>
                <w:rFonts w:ascii="Cambria" w:hAnsi="Cambria"/>
                <w:color w:val="000000"/>
                <w:sz w:val="22"/>
                <w:szCs w:val="22"/>
              </w:rPr>
              <w:t>a) Tezli yüksek lisans öğrenimine kabulde; lisans genel not ortalamasına göre kontenjan dâhilinde tezli yüksek lisans programlarına kabul edilir. Bilim sınavı uygulanması durumunda lisans başarı notu genel ortalamasının %80’i, bilim sınavının %20’si alınarak hesaplanır.</w:t>
            </w:r>
          </w:p>
          <w:p w14:paraId="1C3E60AB" w14:textId="06662E96"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(3) Uluslararası adaylarda Türkçe dil şartı aranmaz. Değerlendirme </w:t>
            </w:r>
            <w:proofErr w:type="gramStart"/>
            <w:r w:rsidRPr="00B96DAF">
              <w:rPr>
                <w:rStyle w:val="grame"/>
                <w:rFonts w:ascii="Cambria" w:hAnsi="Cambria"/>
                <w:color w:val="000000"/>
                <w:sz w:val="22"/>
                <w:szCs w:val="22"/>
              </w:rPr>
              <w:t>kriterlerine</w:t>
            </w:r>
            <w:proofErr w:type="gramEnd"/>
            <w:r w:rsidRPr="00B96DAF">
              <w:rPr>
                <w:rFonts w:ascii="Cambria" w:hAnsi="Cambria"/>
                <w:color w:val="000000"/>
                <w:sz w:val="22"/>
                <w:szCs w:val="22"/>
              </w:rPr>
              <w:t> göre başarılı olan adaylardan Türkçe yeterlik belgesi mevcut olanların kayıtları yapılır. Türkçe yeterlik belgesi olmayan adaylara en fazla iki yarıyıl hazırlık süresi verilir. Bu süre öğrenim süresinden sayılmaz. Bu süre sonunda dil şartını sağlamayan öğrencilerin Üniversite ile ilişiği kesilir.</w:t>
            </w:r>
          </w:p>
          <w:p w14:paraId="200F3F96"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(4) Devlet bursu ile başvuran adaylar, ilgili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kurulunun görüşü ve enstitü yönetim kurulunun kararı ile uygun programa yerleştirilir.</w:t>
            </w:r>
          </w:p>
          <w:p w14:paraId="04073191" w14:textId="77777777"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(5) Türkçe öğretim yapan bir üniversiteden mezun olan adaylar için Türkçe yeterlik belgesi koşulu aranmaz.</w:t>
            </w:r>
          </w:p>
          <w:p w14:paraId="23053383" w14:textId="77777777" w:rsidR="000C16BD" w:rsidRPr="00B96DAF" w:rsidRDefault="000C16BD" w:rsidP="00DA7327">
            <w:pPr>
              <w:spacing w:after="0" w:line="240" w:lineRule="auto"/>
              <w:jc w:val="both"/>
              <w:rPr>
                <w:rFonts w:ascii="Cambria" w:hAnsi="Cambria"/>
                <w:color w:val="FF0000"/>
              </w:rPr>
            </w:pPr>
          </w:p>
        </w:tc>
      </w:tr>
    </w:tbl>
    <w:p w14:paraId="26A698A6" w14:textId="77777777" w:rsidR="00424A18" w:rsidRDefault="00424A18" w:rsidP="00990D81">
      <w:pPr>
        <w:pStyle w:val="AralkYok"/>
        <w:ind w:left="284"/>
        <w:jc w:val="both"/>
        <w:rPr>
          <w:rFonts w:ascii="Cambria" w:hAnsi="Cambria"/>
          <w:sz w:val="20"/>
          <w:szCs w:val="20"/>
        </w:rPr>
      </w:pPr>
    </w:p>
    <w:tbl>
      <w:tblPr>
        <w:tblStyle w:val="TabloKlavuzuAk"/>
        <w:tblW w:w="9796" w:type="dxa"/>
        <w:tblInd w:w="13" w:type="dxa"/>
        <w:tblLayout w:type="fixed"/>
        <w:tblLook w:val="04A0" w:firstRow="1" w:lastRow="0" w:firstColumn="1" w:lastColumn="0" w:noHBand="0" w:noVBand="1"/>
      </w:tblPr>
      <w:tblGrid>
        <w:gridCol w:w="9796"/>
      </w:tblGrid>
      <w:tr w:rsidR="00250EF6" w:rsidRPr="009164A9" w14:paraId="4EB07AE6" w14:textId="77777777" w:rsidTr="00250EF6">
        <w:trPr>
          <w:trHeight w:val="340"/>
        </w:trPr>
        <w:tc>
          <w:tcPr>
            <w:tcW w:w="9796" w:type="dxa"/>
            <w:shd w:val="clear" w:color="auto" w:fill="F2F2F2" w:themeFill="background1" w:themeFillShade="F2"/>
            <w:noWrap/>
            <w:vAlign w:val="center"/>
            <w:hideMark/>
          </w:tcPr>
          <w:p w14:paraId="603AE6AE" w14:textId="77777777" w:rsidR="00250EF6" w:rsidRPr="009164A9" w:rsidRDefault="00250EF6"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4) </w:t>
            </w:r>
            <w:r w:rsidRPr="00250EF6">
              <w:rPr>
                <w:rFonts w:ascii="Cambria" w:eastAsia="Times New Roman" w:hAnsi="Cambria" w:cs="Calibri"/>
                <w:b/>
                <w:color w:val="002060"/>
                <w:lang w:eastAsia="tr-TR"/>
              </w:rPr>
              <w:t>Yüksek lisans derecesi almak için alınması gereken zorunlu ve seçmeli dersler için;</w:t>
            </w:r>
          </w:p>
        </w:tc>
      </w:tr>
      <w:tr w:rsidR="00250EF6" w:rsidRPr="009164A9" w14:paraId="1C63EF4D" w14:textId="77777777" w:rsidTr="00250EF6">
        <w:trPr>
          <w:trHeight w:val="1006"/>
        </w:trPr>
        <w:tc>
          <w:tcPr>
            <w:tcW w:w="9796" w:type="dxa"/>
            <w:shd w:val="clear" w:color="auto" w:fill="F2F2F2" w:themeFill="background1" w:themeFillShade="F2"/>
            <w:noWrap/>
            <w:vAlign w:val="center"/>
          </w:tcPr>
          <w:p w14:paraId="6367B3A7" w14:textId="77777777" w:rsidR="00250EF6" w:rsidRDefault="00250EF6" w:rsidP="00250EF6">
            <w:pPr>
              <w:spacing w:after="0" w:line="240" w:lineRule="auto"/>
              <w:rPr>
                <w:rFonts w:ascii="Cambria" w:eastAsia="Times New Roman" w:hAnsi="Cambria" w:cs="Calibri"/>
                <w:b/>
                <w:color w:val="002060"/>
                <w:lang w:eastAsia="tr-TR"/>
              </w:rPr>
            </w:pPr>
            <w:proofErr w:type="gramStart"/>
            <w:r>
              <w:rPr>
                <w:rFonts w:ascii="Cambria" w:eastAsia="Times New Roman" w:hAnsi="Cambria" w:cs="Calibri"/>
                <w:b/>
                <w:color w:val="002060"/>
                <w:lang w:eastAsia="tr-TR"/>
              </w:rPr>
              <w:t>a</w:t>
            </w:r>
            <w:proofErr w:type="gramEnd"/>
            <w:r>
              <w:rPr>
                <w:rFonts w:ascii="Cambria" w:eastAsia="Times New Roman" w:hAnsi="Cambria" w:cs="Calibri"/>
                <w:b/>
                <w:color w:val="002060"/>
                <w:lang w:eastAsia="tr-TR"/>
              </w:rPr>
              <w:t>-</w:t>
            </w:r>
            <w:r w:rsidRPr="00250EF6">
              <w:rPr>
                <w:rFonts w:ascii="Cambria" w:eastAsia="Times New Roman" w:hAnsi="Cambria" w:cs="Calibri"/>
                <w:b/>
                <w:color w:val="002060"/>
                <w:lang w:eastAsia="tr-TR"/>
              </w:rPr>
              <w:t>Her bir dönem ayrı ayrı olmak üzere Ders, Tez veya Proje kredileri ile AKTS</w:t>
            </w:r>
            <w:r>
              <w:rPr>
                <w:rFonts w:ascii="Cambria" w:eastAsia="Times New Roman" w:hAnsi="Cambria" w:cs="Calibri"/>
                <w:b/>
                <w:color w:val="002060"/>
                <w:lang w:eastAsia="tr-TR"/>
              </w:rPr>
              <w:t xml:space="preserve"> kredi bilgilerini tablo olarak belirtiniz.</w:t>
            </w:r>
          </w:p>
        </w:tc>
      </w:tr>
      <w:tr w:rsidR="00250EF6" w:rsidRPr="00D83BD1" w14:paraId="79E3FAAB" w14:textId="77777777" w:rsidTr="00250EF6">
        <w:trPr>
          <w:trHeight w:val="782"/>
        </w:trPr>
        <w:tc>
          <w:tcPr>
            <w:tcW w:w="9796" w:type="dxa"/>
            <w:vAlign w:val="center"/>
            <w:hideMark/>
          </w:tcPr>
          <w:p w14:paraId="40E02A73" w14:textId="77777777" w:rsidR="00A50C4D" w:rsidRDefault="00A50C4D" w:rsidP="00DA7327">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A50C4D" w:rsidRPr="00A50C4D" w14:paraId="3024E63A" w14:textId="77777777" w:rsidTr="00A50C4D">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72C95092" w14:textId="77777777" w:rsidR="00A50C4D" w:rsidRPr="00A50C4D" w:rsidRDefault="00A50C4D" w:rsidP="006C21B1">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1. DÖNEM</w:t>
                  </w:r>
                </w:p>
              </w:tc>
            </w:tr>
            <w:tr w:rsidR="00A50C4D" w:rsidRPr="00A50C4D" w14:paraId="4408D836" w14:textId="77777777" w:rsidTr="005D7FFA">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12A11C36"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14:paraId="49C3EEA0" w14:textId="77777777" w:rsidR="00A50C4D" w:rsidRPr="00A50C4D" w:rsidRDefault="00A50C4D" w:rsidP="00A50C4D">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14:paraId="7CA65400"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14:paraId="13F18913"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14:paraId="34246828"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14:paraId="73BCA098"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14:paraId="2669CDCC"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A50C4D" w:rsidRPr="00A50C4D" w14:paraId="109A2F9F" w14:textId="77777777"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225B65F0" w14:textId="77777777"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sidR="005D7FFA">
                    <w:rPr>
                      <w:rFonts w:ascii="Cambria" w:eastAsia="Times New Roman" w:hAnsi="Cambria" w:cs="Calibri"/>
                      <w:color w:val="000000"/>
                      <w:sz w:val="20"/>
                      <w:szCs w:val="20"/>
                      <w:lang w:eastAsia="tr-TR"/>
                    </w:rPr>
                    <w:t>YUD</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27626542" w14:textId="77777777" w:rsidR="00A50C4D" w:rsidRPr="00A50C4D" w:rsidRDefault="005D7FFA" w:rsidP="00A50C4D">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(Ders Dönemi)</w:t>
                  </w:r>
                </w:p>
              </w:tc>
              <w:tc>
                <w:tcPr>
                  <w:tcW w:w="924" w:type="dxa"/>
                  <w:tcBorders>
                    <w:top w:val="nil"/>
                    <w:left w:val="nil"/>
                    <w:bottom w:val="single" w:sz="4" w:space="0" w:color="A6A6A6"/>
                    <w:right w:val="single" w:sz="4" w:space="0" w:color="A6A6A6"/>
                  </w:tcBorders>
                  <w:shd w:val="clear" w:color="auto" w:fill="auto"/>
                  <w:noWrap/>
                  <w:vAlign w:val="center"/>
                  <w:hideMark/>
                </w:tcPr>
                <w:p w14:paraId="04D349E1" w14:textId="77777777"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14:paraId="38C5F95B" w14:textId="77777777"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14:paraId="1DFBEFE1" w14:textId="77777777"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14:paraId="652E39B7" w14:textId="77777777"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14:paraId="39691D6A" w14:textId="77777777" w:rsidR="00A50C4D"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4</w:t>
                  </w:r>
                </w:p>
              </w:tc>
            </w:tr>
            <w:tr w:rsidR="00A50C4D" w:rsidRPr="00A50C4D" w14:paraId="53482807" w14:textId="77777777"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06219E83" w14:textId="77777777"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sidR="005D7FFA">
                    <w:rPr>
                      <w:rFonts w:ascii="Cambria" w:eastAsia="Times New Roman" w:hAnsi="Cambria" w:cs="Calibri"/>
                      <w:color w:val="000000"/>
                      <w:sz w:val="20"/>
                      <w:szCs w:val="20"/>
                      <w:lang w:eastAsia="tr-TR"/>
                    </w:rPr>
                    <w:t>YDN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52CAC076" w14:textId="77777777" w:rsidR="00A50C4D" w:rsidRPr="00A50C4D" w:rsidRDefault="005D7FFA" w:rsidP="00A50C4D">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14:paraId="47464389" w14:textId="77777777"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14:paraId="6D99C259" w14:textId="77777777"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14:paraId="3EC1B988" w14:textId="77777777"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14:paraId="28F77125" w14:textId="77777777"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14:paraId="37BC7102" w14:textId="77777777" w:rsidR="00A50C4D"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7953FB" w:rsidRPr="00A50C4D" w14:paraId="1D75C8B4" w14:textId="77777777"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12346744" w14:textId="1AA834A3" w:rsidR="007953FB" w:rsidRPr="00A50C4D" w:rsidRDefault="00D16A1C" w:rsidP="007953FB">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EEM</w:t>
                  </w:r>
                  <w:r w:rsidR="007953FB">
                    <w:rPr>
                      <w:rFonts w:ascii="Cambria" w:eastAsia="Times New Roman" w:hAnsi="Cambria" w:cs="Calibri"/>
                      <w:color w:val="000000"/>
                      <w:sz w:val="20"/>
                      <w:szCs w:val="20"/>
                      <w:lang w:eastAsia="tr-TR"/>
                    </w:rPr>
                    <w:t>500</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7F6A638E" w14:textId="77777777" w:rsidR="007953FB" w:rsidRPr="00A50C4D" w:rsidRDefault="007953FB" w:rsidP="007953FB">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Bilimsel Araştırma Yöntemleri ve Yayın Etiği</w:t>
                  </w:r>
                </w:p>
              </w:tc>
              <w:tc>
                <w:tcPr>
                  <w:tcW w:w="924" w:type="dxa"/>
                  <w:tcBorders>
                    <w:top w:val="nil"/>
                    <w:left w:val="nil"/>
                    <w:bottom w:val="single" w:sz="4" w:space="0" w:color="A6A6A6"/>
                    <w:right w:val="single" w:sz="4" w:space="0" w:color="A6A6A6"/>
                  </w:tcBorders>
                  <w:shd w:val="clear" w:color="auto" w:fill="auto"/>
                  <w:noWrap/>
                  <w:vAlign w:val="center"/>
                  <w:hideMark/>
                </w:tcPr>
                <w:p w14:paraId="2F7A4635" w14:textId="77777777" w:rsidR="007953FB" w:rsidRPr="00A50C4D" w:rsidRDefault="007953FB" w:rsidP="007953FB">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tcPr>
                <w:p w14:paraId="00E43068"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3</w:t>
                  </w:r>
                </w:p>
              </w:tc>
              <w:tc>
                <w:tcPr>
                  <w:tcW w:w="388" w:type="dxa"/>
                  <w:tcBorders>
                    <w:top w:val="nil"/>
                    <w:left w:val="nil"/>
                    <w:bottom w:val="single" w:sz="4" w:space="0" w:color="A6A6A6"/>
                    <w:right w:val="single" w:sz="4" w:space="0" w:color="A6A6A6"/>
                  </w:tcBorders>
                  <w:shd w:val="clear" w:color="auto" w:fill="auto"/>
                  <w:noWrap/>
                  <w:vAlign w:val="center"/>
                </w:tcPr>
                <w:p w14:paraId="4D21AE64"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tcPr>
                <w:p w14:paraId="202C1D67"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3</w:t>
                  </w:r>
                </w:p>
              </w:tc>
              <w:tc>
                <w:tcPr>
                  <w:tcW w:w="1354" w:type="dxa"/>
                  <w:tcBorders>
                    <w:top w:val="nil"/>
                    <w:left w:val="nil"/>
                    <w:bottom w:val="single" w:sz="4" w:space="0" w:color="A6A6A6"/>
                    <w:right w:val="single" w:sz="4" w:space="0" w:color="A6A6A6"/>
                  </w:tcBorders>
                  <w:shd w:val="clear" w:color="auto" w:fill="auto"/>
                  <w:noWrap/>
                  <w:vAlign w:val="center"/>
                  <w:hideMark/>
                </w:tcPr>
                <w:p w14:paraId="5770CD03" w14:textId="77777777" w:rsidR="007953FB" w:rsidRPr="00A50C4D" w:rsidRDefault="007953FB" w:rsidP="007953FB">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A50C4D" w:rsidRPr="00A50C4D" w14:paraId="7B48459F" w14:textId="77777777"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4AA16859" w14:textId="77777777"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2D2CF8B2" w14:textId="77777777" w:rsidR="00A50C4D" w:rsidRPr="00A50C4D" w:rsidRDefault="00A50C4D" w:rsidP="00A50C4D">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hideMark/>
                </w:tcPr>
                <w:p w14:paraId="314DA0C1" w14:textId="77777777"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14:paraId="0A1CC8A9" w14:textId="77777777"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14:paraId="0D4AA5E2" w14:textId="77777777"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14:paraId="03CA8235" w14:textId="77777777"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hideMark/>
                </w:tcPr>
                <w:p w14:paraId="0AF1DA16" w14:textId="77777777"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7953FB" w:rsidRPr="00A50C4D" w14:paraId="6E0A5518" w14:textId="77777777"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1EA3D77B"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14:paraId="0E8E40C2" w14:textId="77777777" w:rsidR="007953FB" w:rsidRPr="00A50C4D" w:rsidRDefault="007953FB" w:rsidP="007953FB">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14:paraId="0257195D" w14:textId="77777777" w:rsidR="007953FB" w:rsidRPr="00A50C4D" w:rsidRDefault="007953FB" w:rsidP="007953FB">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14:paraId="6274B1D1"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14:paraId="31D67F23"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14:paraId="0CD834E4"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14:paraId="5D71B3C4" w14:textId="77777777" w:rsidR="007953FB" w:rsidRPr="00A50C4D" w:rsidRDefault="007953FB" w:rsidP="007953FB">
                  <w:pPr>
                    <w:spacing w:after="0" w:line="240" w:lineRule="auto"/>
                    <w:jc w:val="center"/>
                    <w:rPr>
                      <w:rFonts w:ascii="Cambria" w:eastAsia="Times New Roman" w:hAnsi="Cambria" w:cs="Calibri"/>
                      <w:b/>
                      <w:bCs/>
                      <w:color w:val="C00000"/>
                      <w:sz w:val="20"/>
                      <w:szCs w:val="20"/>
                      <w:lang w:eastAsia="tr-TR"/>
                    </w:rPr>
                  </w:pPr>
                </w:p>
              </w:tc>
            </w:tr>
            <w:tr w:rsidR="005D7FFA" w:rsidRPr="00A50C4D" w14:paraId="1A6650B0" w14:textId="77777777"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1D6F7354"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14:paraId="57A82FDC" w14:textId="77777777"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14:paraId="6A40FCA9"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14:paraId="5A29D541"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14:paraId="11E7141B"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14:paraId="68FAFC17"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14:paraId="7FA5E59A" w14:textId="77777777"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A50C4D" w:rsidRPr="00A50C4D" w14:paraId="5FA44364" w14:textId="77777777"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623240A2" w14:textId="77777777"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14:paraId="3CE678BE" w14:textId="66CD4B70" w:rsidR="00A50C4D" w:rsidRPr="00A50C4D" w:rsidRDefault="0005189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7</w:t>
                  </w:r>
                </w:p>
              </w:tc>
              <w:tc>
                <w:tcPr>
                  <w:tcW w:w="388" w:type="dxa"/>
                  <w:tcBorders>
                    <w:top w:val="nil"/>
                    <w:left w:val="nil"/>
                    <w:bottom w:val="single" w:sz="4" w:space="0" w:color="A6A6A6"/>
                    <w:right w:val="single" w:sz="4" w:space="0" w:color="A6A6A6"/>
                  </w:tcBorders>
                  <w:shd w:val="clear" w:color="000000" w:fill="F2F2F2"/>
                  <w:noWrap/>
                  <w:vAlign w:val="center"/>
                </w:tcPr>
                <w:p w14:paraId="70B2EE75" w14:textId="1B340128" w:rsidR="00A50C4D" w:rsidRPr="00A50C4D" w:rsidRDefault="0005189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tcPr>
                <w:p w14:paraId="1B72EBC0" w14:textId="5D31DE69" w:rsidR="00A50C4D" w:rsidRPr="00A50C4D" w:rsidRDefault="0005189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3</w:t>
                  </w:r>
                </w:p>
              </w:tc>
              <w:tc>
                <w:tcPr>
                  <w:tcW w:w="1354" w:type="dxa"/>
                  <w:tcBorders>
                    <w:top w:val="nil"/>
                    <w:left w:val="nil"/>
                    <w:bottom w:val="single" w:sz="4" w:space="0" w:color="A6A6A6"/>
                    <w:right w:val="single" w:sz="4" w:space="0" w:color="A6A6A6"/>
                  </w:tcBorders>
                  <w:shd w:val="clear" w:color="000000" w:fill="F2F2F2"/>
                  <w:noWrap/>
                  <w:vAlign w:val="center"/>
                </w:tcPr>
                <w:p w14:paraId="22CAF84C" w14:textId="6AB7C393" w:rsidR="00A50C4D" w:rsidRPr="00A50C4D" w:rsidRDefault="0005189A" w:rsidP="00A50C4D">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12</w:t>
                  </w:r>
                </w:p>
              </w:tc>
            </w:tr>
            <w:tr w:rsidR="00A50C4D" w:rsidRPr="00A50C4D" w14:paraId="20C95525" w14:textId="77777777"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3BBA2D9E" w14:textId="77777777"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14:paraId="7074DB84" w14:textId="77777777"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14:paraId="4E163DFB" w14:textId="77777777"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14:paraId="465496BB" w14:textId="77777777"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14:paraId="362767E4" w14:textId="7A10FA4E" w:rsidR="00A50C4D" w:rsidRPr="00A50C4D" w:rsidRDefault="0005189A" w:rsidP="00A50C4D">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18</w:t>
                  </w:r>
                </w:p>
              </w:tc>
            </w:tr>
            <w:tr w:rsidR="00A50C4D" w:rsidRPr="00A50C4D" w14:paraId="57C41A29" w14:textId="77777777" w:rsidTr="005D7FFA">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66D43292" w14:textId="77777777" w:rsidR="00A50C4D" w:rsidRPr="00A50C4D" w:rsidRDefault="00A50C4D" w:rsidP="00A50C4D">
                  <w:pPr>
                    <w:spacing w:after="0" w:line="240" w:lineRule="auto"/>
                    <w:jc w:val="right"/>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xml:space="preserve">1.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14:paraId="75A50BD6" w14:textId="77777777"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14:paraId="192C75D5" w14:textId="77777777" w:rsidR="00A50C4D" w:rsidRDefault="00A50C4D" w:rsidP="00DA7327">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5D7FFA" w:rsidRPr="00A50C4D" w14:paraId="7BEBFD0C" w14:textId="77777777" w:rsidTr="00DA7327">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59B1252C" w14:textId="77777777" w:rsidR="005D7FFA" w:rsidRPr="00A50C4D" w:rsidRDefault="005D7FFA" w:rsidP="006C21B1">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2</w:t>
                  </w:r>
                  <w:r w:rsidRPr="00A50C4D">
                    <w:rPr>
                      <w:rFonts w:ascii="Cambria" w:eastAsia="Times New Roman" w:hAnsi="Cambria" w:cs="Calibri"/>
                      <w:b/>
                      <w:bCs/>
                      <w:color w:val="002060"/>
                      <w:sz w:val="20"/>
                      <w:szCs w:val="20"/>
                      <w:lang w:eastAsia="tr-TR"/>
                    </w:rPr>
                    <w:t>. DÖNEM</w:t>
                  </w:r>
                </w:p>
              </w:tc>
            </w:tr>
            <w:tr w:rsidR="005D7FFA" w:rsidRPr="00A50C4D" w14:paraId="1C23A05E" w14:textId="77777777" w:rsidTr="00DA7327">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27579D10"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14:paraId="67313146" w14:textId="77777777" w:rsidR="005D7FFA" w:rsidRPr="00A50C4D" w:rsidRDefault="005D7FFA" w:rsidP="005D7FFA">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14:paraId="653C28B0"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14:paraId="4FF1D51B"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14:paraId="0B895F9A"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14:paraId="302554EA"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14:paraId="233750CD"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5D7FFA" w:rsidRPr="00A50C4D" w14:paraId="59145245" w14:textId="77777777"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1DCBEC19"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YUD</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332D4C88" w14:textId="77777777"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(Ders Dönemi)</w:t>
                  </w:r>
                </w:p>
              </w:tc>
              <w:tc>
                <w:tcPr>
                  <w:tcW w:w="924" w:type="dxa"/>
                  <w:tcBorders>
                    <w:top w:val="nil"/>
                    <w:left w:val="nil"/>
                    <w:bottom w:val="single" w:sz="4" w:space="0" w:color="A6A6A6"/>
                    <w:right w:val="single" w:sz="4" w:space="0" w:color="A6A6A6"/>
                  </w:tcBorders>
                  <w:shd w:val="clear" w:color="auto" w:fill="auto"/>
                  <w:noWrap/>
                  <w:vAlign w:val="center"/>
                  <w:hideMark/>
                </w:tcPr>
                <w:p w14:paraId="6BDDC1E3"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14:paraId="3564226B"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14:paraId="5D892D93"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14:paraId="72A63DE9"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14:paraId="6EA207DB" w14:textId="77777777"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4</w:t>
                  </w:r>
                </w:p>
              </w:tc>
            </w:tr>
            <w:tr w:rsidR="005D7FFA" w:rsidRPr="00A50C4D" w14:paraId="07F72A2E" w14:textId="77777777"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7BA508B0"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054B5029" w14:textId="77777777"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14:paraId="354EF110"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14:paraId="3082C72F"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14:paraId="24201DC8"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14:paraId="7F2354F9"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14:paraId="097FD410" w14:textId="77777777"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7953FB" w:rsidRPr="00A50C4D" w14:paraId="744F0530" w14:textId="77777777"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3019DB50" w14:textId="5712F6D2" w:rsidR="007953FB" w:rsidRPr="00A50C4D" w:rsidRDefault="00D16A1C" w:rsidP="007953FB">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EEM</w:t>
                  </w:r>
                  <w:r w:rsidR="007953FB">
                    <w:rPr>
                      <w:rFonts w:ascii="Cambria" w:eastAsia="Times New Roman" w:hAnsi="Cambria" w:cs="Calibri"/>
                      <w:color w:val="000000"/>
                      <w:sz w:val="20"/>
                      <w:szCs w:val="20"/>
                      <w:lang w:eastAsia="tr-TR"/>
                    </w:rPr>
                    <w:t>501</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6AFF532B" w14:textId="77777777" w:rsidR="007953FB" w:rsidRPr="00A50C4D" w:rsidRDefault="007953FB" w:rsidP="007953FB">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Seminer</w:t>
                  </w:r>
                </w:p>
              </w:tc>
              <w:tc>
                <w:tcPr>
                  <w:tcW w:w="924" w:type="dxa"/>
                  <w:tcBorders>
                    <w:top w:val="nil"/>
                    <w:left w:val="nil"/>
                    <w:bottom w:val="single" w:sz="4" w:space="0" w:color="A6A6A6"/>
                    <w:right w:val="single" w:sz="4" w:space="0" w:color="A6A6A6"/>
                  </w:tcBorders>
                  <w:shd w:val="clear" w:color="auto" w:fill="auto"/>
                  <w:noWrap/>
                  <w:vAlign w:val="center"/>
                  <w:hideMark/>
                </w:tcPr>
                <w:p w14:paraId="602680EB" w14:textId="77777777" w:rsidR="007953FB" w:rsidRPr="00A50C4D" w:rsidRDefault="007953FB" w:rsidP="007953FB">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tcPr>
                <w:p w14:paraId="402CB194"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tcPr>
                <w:p w14:paraId="0DA55E6C"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2</w:t>
                  </w:r>
                </w:p>
              </w:tc>
              <w:tc>
                <w:tcPr>
                  <w:tcW w:w="659" w:type="dxa"/>
                  <w:tcBorders>
                    <w:top w:val="nil"/>
                    <w:left w:val="nil"/>
                    <w:bottom w:val="single" w:sz="4" w:space="0" w:color="A6A6A6"/>
                    <w:right w:val="single" w:sz="4" w:space="0" w:color="A6A6A6"/>
                  </w:tcBorders>
                  <w:shd w:val="clear" w:color="auto" w:fill="auto"/>
                  <w:noWrap/>
                  <w:vAlign w:val="center"/>
                </w:tcPr>
                <w:p w14:paraId="1C241F0B"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14:paraId="30C79940" w14:textId="77777777" w:rsidR="007953FB" w:rsidRPr="00A50C4D" w:rsidRDefault="007953FB" w:rsidP="007953FB">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A50C4D" w14:paraId="79AEBBA0" w14:textId="77777777"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1686F395"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523B5965" w14:textId="77777777"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hideMark/>
                </w:tcPr>
                <w:p w14:paraId="49E14F5B"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14:paraId="63AE43D4"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14:paraId="2F6CF9D4"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14:paraId="02B8FD61"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hideMark/>
                </w:tcPr>
                <w:p w14:paraId="0DDD3108" w14:textId="77777777"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7953FB" w:rsidRPr="00A50C4D" w14:paraId="075E494D" w14:textId="77777777"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3F60D10D"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14:paraId="0040B72B" w14:textId="77777777" w:rsidR="007953FB" w:rsidRPr="00A50C4D" w:rsidRDefault="007953FB" w:rsidP="007953FB">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14:paraId="4DBF9F1F" w14:textId="77777777" w:rsidR="007953FB" w:rsidRPr="00A50C4D" w:rsidRDefault="007953FB" w:rsidP="007953FB">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14:paraId="4B485270"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14:paraId="308F6350"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14:paraId="07E1B8A0" w14:textId="77777777"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14:paraId="79748D51" w14:textId="77777777" w:rsidR="007953FB" w:rsidRPr="00A50C4D" w:rsidRDefault="007953FB" w:rsidP="007953FB">
                  <w:pPr>
                    <w:spacing w:after="0" w:line="240" w:lineRule="auto"/>
                    <w:jc w:val="center"/>
                    <w:rPr>
                      <w:rFonts w:ascii="Cambria" w:eastAsia="Times New Roman" w:hAnsi="Cambria" w:cs="Calibri"/>
                      <w:b/>
                      <w:bCs/>
                      <w:color w:val="C00000"/>
                      <w:sz w:val="20"/>
                      <w:szCs w:val="20"/>
                      <w:lang w:eastAsia="tr-TR"/>
                    </w:rPr>
                  </w:pPr>
                </w:p>
              </w:tc>
            </w:tr>
            <w:tr w:rsidR="005D7FFA" w:rsidRPr="00A50C4D" w14:paraId="0D3A5CA8" w14:textId="77777777"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472EBF9A"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14:paraId="67794C5D" w14:textId="77777777"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14:paraId="33736853"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14:paraId="6D75F823"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14:paraId="61BD5B90"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14:paraId="386E7F1A"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14:paraId="020ECF7B" w14:textId="77777777"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5D7FFA" w:rsidRPr="00A50C4D" w14:paraId="3C966E0B" w14:textId="77777777" w:rsidTr="00DA7327">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13014AA4" w14:textId="77777777"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lastRenderedPageBreak/>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14:paraId="33992320" w14:textId="3A7767DD" w:rsidR="005D7FFA" w:rsidRPr="00A50C4D" w:rsidRDefault="0005189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tcPr>
                <w:p w14:paraId="14E55E01" w14:textId="6436002F" w:rsidR="005D7FFA" w:rsidRPr="00A50C4D" w:rsidRDefault="0005189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3</w:t>
                  </w:r>
                </w:p>
              </w:tc>
              <w:tc>
                <w:tcPr>
                  <w:tcW w:w="659" w:type="dxa"/>
                  <w:tcBorders>
                    <w:top w:val="nil"/>
                    <w:left w:val="nil"/>
                    <w:bottom w:val="single" w:sz="4" w:space="0" w:color="A6A6A6"/>
                    <w:right w:val="single" w:sz="4" w:space="0" w:color="A6A6A6"/>
                  </w:tcBorders>
                  <w:shd w:val="clear" w:color="000000" w:fill="F2F2F2"/>
                  <w:noWrap/>
                  <w:vAlign w:val="center"/>
                </w:tcPr>
                <w:p w14:paraId="3E540040" w14:textId="16A0189E" w:rsidR="005D7FFA" w:rsidRPr="00A50C4D" w:rsidRDefault="0005189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tcPr>
                <w:p w14:paraId="379A7C11" w14:textId="7560B075" w:rsidR="005D7FFA" w:rsidRPr="00A50C4D" w:rsidRDefault="0005189A" w:rsidP="005D7FFA">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12</w:t>
                  </w:r>
                </w:p>
              </w:tc>
            </w:tr>
            <w:tr w:rsidR="005D7FFA" w:rsidRPr="00A50C4D" w14:paraId="43EFA273" w14:textId="77777777" w:rsidTr="00DA7327">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72087BFA" w14:textId="77777777"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14:paraId="4A8919CF"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14:paraId="08AFFAEF"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14:paraId="623A6968"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14:paraId="75EA98AA" w14:textId="36B75D63" w:rsidR="005D7FFA" w:rsidRPr="00A50C4D" w:rsidRDefault="0005189A" w:rsidP="005D7FFA">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18</w:t>
                  </w:r>
                </w:p>
              </w:tc>
            </w:tr>
            <w:tr w:rsidR="005D7FFA" w:rsidRPr="00A50C4D" w14:paraId="77F10B6E" w14:textId="77777777" w:rsidTr="00DA7327">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5B37F6CF" w14:textId="77777777" w:rsidR="005D7FFA" w:rsidRPr="00A50C4D" w:rsidRDefault="005D7FFA" w:rsidP="005D7FFA">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2</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14:paraId="0D0445A9" w14:textId="77777777"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14:paraId="75506D26" w14:textId="77777777" w:rsidR="00A50C4D" w:rsidRDefault="00A50C4D" w:rsidP="00DA7327">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A50C4D" w:rsidRPr="00A50C4D" w14:paraId="05D9E960" w14:textId="77777777" w:rsidTr="00DA7327">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2978441E" w14:textId="77777777" w:rsidR="00A50C4D" w:rsidRPr="00A50C4D" w:rsidRDefault="00A50C4D" w:rsidP="006C21B1">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3</w:t>
                  </w:r>
                  <w:r w:rsidR="006C21B1">
                    <w:rPr>
                      <w:rFonts w:ascii="Cambria" w:eastAsia="Times New Roman" w:hAnsi="Cambria" w:cs="Calibri"/>
                      <w:b/>
                      <w:bCs/>
                      <w:color w:val="002060"/>
                      <w:sz w:val="20"/>
                      <w:szCs w:val="20"/>
                      <w:lang w:eastAsia="tr-TR"/>
                    </w:rPr>
                    <w:t>. DÖNEM</w:t>
                  </w:r>
                </w:p>
              </w:tc>
            </w:tr>
            <w:tr w:rsidR="00A50C4D" w:rsidRPr="00A50C4D" w14:paraId="7C598EB6" w14:textId="77777777" w:rsidTr="005D7FFA">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13DABD60"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14:paraId="499FD9E0" w14:textId="77777777" w:rsidR="00A50C4D" w:rsidRPr="00A50C4D" w:rsidRDefault="00A50C4D" w:rsidP="00A50C4D">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14:paraId="14764397"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14:paraId="180BA9D6"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14:paraId="127F3024"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14:paraId="34668DCD"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14:paraId="5D5AB834" w14:textId="77777777"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5D7FFA" w:rsidRPr="00A50C4D" w14:paraId="72D3EDD1" w14:textId="77777777" w:rsidTr="00B07EFF">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12C4C492"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YUT</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21B5D09C" w14:textId="77777777"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(Tez Dönemi)</w:t>
                  </w:r>
                </w:p>
              </w:tc>
              <w:tc>
                <w:tcPr>
                  <w:tcW w:w="924" w:type="dxa"/>
                  <w:tcBorders>
                    <w:top w:val="nil"/>
                    <w:left w:val="nil"/>
                    <w:bottom w:val="single" w:sz="4" w:space="0" w:color="A6A6A6"/>
                    <w:right w:val="single" w:sz="4" w:space="0" w:color="A6A6A6"/>
                  </w:tcBorders>
                  <w:shd w:val="clear" w:color="auto" w:fill="auto"/>
                  <w:noWrap/>
                  <w:vAlign w:val="center"/>
                  <w:hideMark/>
                </w:tcPr>
                <w:p w14:paraId="5710B3A8"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14:paraId="36C91CB5"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14:paraId="5C5F1C13"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14:paraId="47C4FA51"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14:paraId="6AC3C11A" w14:textId="77777777"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5D7FFA" w:rsidRPr="00A50C4D" w14:paraId="25B2A1C4" w14:textId="77777777" w:rsidTr="00B07EFF">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47574FEE"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7BA2319A" w14:textId="77777777"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14:paraId="1855E07A"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14:paraId="319161CB"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14:paraId="31616870"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14:paraId="00F0534E"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14:paraId="1EB876CF" w14:textId="77777777"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A50C4D" w:rsidRPr="00A50C4D" w14:paraId="6B8A8C1C" w14:textId="77777777"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50F4B4E1" w14:textId="77777777"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14:paraId="56CC07AC" w14:textId="77777777"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14:paraId="6C4F313E" w14:textId="77777777" w:rsidR="00A50C4D" w:rsidRPr="00A50C4D" w:rsidRDefault="00514912"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14:paraId="3520F69C" w14:textId="77777777"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14:paraId="4CA1857B" w14:textId="77777777" w:rsidR="00A50C4D" w:rsidRPr="00A50C4D" w:rsidRDefault="005D7FFA" w:rsidP="00A50C4D">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A50C4D" w:rsidRPr="00A50C4D" w14:paraId="4AD5620D" w14:textId="77777777"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3D2DF280" w14:textId="77777777"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14:paraId="26BCFABC" w14:textId="77777777"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14:paraId="3AEBB6CB" w14:textId="77777777"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14:paraId="7FD061EF" w14:textId="77777777"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14:paraId="784A0602" w14:textId="77777777" w:rsidR="00A50C4D" w:rsidRPr="00A50C4D" w:rsidRDefault="005D7FFA" w:rsidP="00A50C4D">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A50C4D" w:rsidRPr="00A50C4D" w14:paraId="35DAF8F9" w14:textId="77777777" w:rsidTr="005D7FFA">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771F7924" w14:textId="77777777" w:rsidR="00A50C4D" w:rsidRPr="00A50C4D" w:rsidRDefault="00A50C4D" w:rsidP="00A50C4D">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14:paraId="0D7753EA" w14:textId="77777777"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14:paraId="2C8E2E71" w14:textId="77777777" w:rsidR="00A50C4D" w:rsidRDefault="00A50C4D" w:rsidP="00DA7327">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5D7FFA" w:rsidRPr="00A50C4D" w14:paraId="24491986" w14:textId="77777777" w:rsidTr="00DA7327">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6598718D" w14:textId="77777777" w:rsidR="005D7FFA" w:rsidRPr="00A50C4D" w:rsidRDefault="005D7FFA" w:rsidP="006C21B1">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4</w:t>
                  </w:r>
                  <w:r w:rsidRPr="00A50C4D">
                    <w:rPr>
                      <w:rFonts w:ascii="Cambria" w:eastAsia="Times New Roman" w:hAnsi="Cambria" w:cs="Calibri"/>
                      <w:b/>
                      <w:bCs/>
                      <w:color w:val="002060"/>
                      <w:sz w:val="20"/>
                      <w:szCs w:val="20"/>
                      <w:lang w:eastAsia="tr-TR"/>
                    </w:rPr>
                    <w:t>. DÖNEM</w:t>
                  </w:r>
                </w:p>
              </w:tc>
            </w:tr>
            <w:tr w:rsidR="005D7FFA" w:rsidRPr="00A50C4D" w14:paraId="52D0A507" w14:textId="77777777" w:rsidTr="00DA7327">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2364E15A"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14:paraId="702611F5" w14:textId="77777777" w:rsidR="005D7FFA" w:rsidRPr="00A50C4D" w:rsidRDefault="005D7FFA" w:rsidP="005D7FFA">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14:paraId="7F8BE327"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14:paraId="349658D0"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14:paraId="06D9F0F8"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14:paraId="71FDFF8E"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14:paraId="3841E3E5" w14:textId="77777777"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5D7FFA" w:rsidRPr="00A50C4D" w14:paraId="2743535F" w14:textId="77777777" w:rsidTr="00DA7327">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2957D968"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YUT</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2A3C38C9" w14:textId="77777777"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(Tez Dönemi)</w:t>
                  </w:r>
                </w:p>
              </w:tc>
              <w:tc>
                <w:tcPr>
                  <w:tcW w:w="924" w:type="dxa"/>
                  <w:tcBorders>
                    <w:top w:val="nil"/>
                    <w:left w:val="nil"/>
                    <w:bottom w:val="single" w:sz="4" w:space="0" w:color="A6A6A6"/>
                    <w:right w:val="single" w:sz="4" w:space="0" w:color="A6A6A6"/>
                  </w:tcBorders>
                  <w:shd w:val="clear" w:color="auto" w:fill="auto"/>
                  <w:noWrap/>
                  <w:vAlign w:val="center"/>
                  <w:hideMark/>
                </w:tcPr>
                <w:p w14:paraId="635B2DDD"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14:paraId="3BFB75FD"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14:paraId="38EA4AAB"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14:paraId="0F3F6135"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14:paraId="0D80F4FD" w14:textId="77777777"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5D7FFA" w:rsidRPr="00A50C4D" w14:paraId="6E04DB2A" w14:textId="77777777"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5CE22599"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14:paraId="6AC9405C" w14:textId="77777777"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14:paraId="45B70B33"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14:paraId="1A356E15"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14:paraId="0ECCEB35"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14:paraId="6667FFFB" w14:textId="77777777"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14:paraId="3ED43512" w14:textId="77777777"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5D7FFA" w:rsidRPr="00A50C4D" w14:paraId="54BD91D2" w14:textId="77777777" w:rsidTr="00DA7327">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4B58BC1D" w14:textId="77777777"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14:paraId="26358711"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14:paraId="6E8B6B8B" w14:textId="77777777" w:rsidR="005D7FFA" w:rsidRPr="00A50C4D" w:rsidRDefault="00514912"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14:paraId="75A9A190"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14:paraId="07A80B13" w14:textId="77777777"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5D7FFA" w:rsidRPr="00A50C4D" w14:paraId="01F20202" w14:textId="77777777" w:rsidTr="00DA7327">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07900ECB" w14:textId="77777777"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14:paraId="3C942BA2"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14:paraId="1B5AADEF"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14:paraId="00CF79A1" w14:textId="77777777"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14:paraId="3279B3C3" w14:textId="77777777"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5D7FFA" w:rsidRPr="00A50C4D" w14:paraId="6367411B" w14:textId="77777777" w:rsidTr="00DA7327">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3C43AE40" w14:textId="77777777" w:rsidR="005D7FFA" w:rsidRPr="00A50C4D" w:rsidRDefault="005D7FFA" w:rsidP="005D7FFA">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4</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14:paraId="0B80B332" w14:textId="77777777"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14:paraId="0B398EA4" w14:textId="77777777" w:rsidR="005D7FFA" w:rsidRDefault="005D7FFA" w:rsidP="00DA7327">
            <w:pPr>
              <w:spacing w:after="0" w:line="240" w:lineRule="auto"/>
              <w:jc w:val="both"/>
              <w:rPr>
                <w:color w:val="FF0000"/>
              </w:rPr>
            </w:pPr>
          </w:p>
          <w:tbl>
            <w:tblPr>
              <w:tblW w:w="9482" w:type="dxa"/>
              <w:tblLayout w:type="fixed"/>
              <w:tblCellMar>
                <w:left w:w="70" w:type="dxa"/>
                <w:right w:w="70" w:type="dxa"/>
              </w:tblCellMar>
              <w:tblLook w:val="04A0" w:firstRow="1" w:lastRow="0" w:firstColumn="1" w:lastColumn="0" w:noHBand="0" w:noVBand="1"/>
            </w:tblPr>
            <w:tblGrid>
              <w:gridCol w:w="2373"/>
              <w:gridCol w:w="3820"/>
              <w:gridCol w:w="482"/>
              <w:gridCol w:w="510"/>
              <w:gridCol w:w="514"/>
              <w:gridCol w:w="1783"/>
            </w:tblGrid>
            <w:tr w:rsidR="005D7FFA" w:rsidRPr="005D7FFA" w14:paraId="3F4CDDB7" w14:textId="77777777" w:rsidTr="003C08C1">
              <w:trPr>
                <w:trHeight w:val="308"/>
              </w:trPr>
              <w:tc>
                <w:tcPr>
                  <w:tcW w:w="9482"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3A21D749" w14:textId="77777777"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SEÇMELİ DERSLER</w:t>
                  </w:r>
                </w:p>
              </w:tc>
            </w:tr>
            <w:tr w:rsidR="005D7FFA" w:rsidRPr="005D7FFA" w14:paraId="3C4BAA0C" w14:textId="77777777" w:rsidTr="003C08C1">
              <w:trPr>
                <w:trHeight w:val="362"/>
              </w:trPr>
              <w:tc>
                <w:tcPr>
                  <w:tcW w:w="2373"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14:paraId="02E2994A" w14:textId="77777777"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KODU</w:t>
                  </w:r>
                </w:p>
              </w:tc>
              <w:tc>
                <w:tcPr>
                  <w:tcW w:w="3820" w:type="dxa"/>
                  <w:tcBorders>
                    <w:top w:val="single" w:sz="4" w:space="0" w:color="A6A6A6"/>
                    <w:left w:val="nil"/>
                    <w:bottom w:val="single" w:sz="4" w:space="0" w:color="A6A6A6"/>
                    <w:right w:val="single" w:sz="4" w:space="0" w:color="A6A6A6"/>
                  </w:tcBorders>
                  <w:shd w:val="clear" w:color="000000" w:fill="F2F2F2"/>
                  <w:noWrap/>
                  <w:vAlign w:val="center"/>
                  <w:hideMark/>
                </w:tcPr>
                <w:p w14:paraId="4A1F5D43" w14:textId="77777777" w:rsidR="005D7FFA" w:rsidRPr="005D7FFA" w:rsidRDefault="005D7FFA" w:rsidP="005D7FFA">
                  <w:pPr>
                    <w:spacing w:after="0" w:line="240" w:lineRule="auto"/>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DERSİN ADI</w:t>
                  </w:r>
                </w:p>
              </w:tc>
              <w:tc>
                <w:tcPr>
                  <w:tcW w:w="482" w:type="dxa"/>
                  <w:tcBorders>
                    <w:top w:val="nil"/>
                    <w:left w:val="nil"/>
                    <w:bottom w:val="single" w:sz="4" w:space="0" w:color="A6A6A6"/>
                    <w:right w:val="single" w:sz="4" w:space="0" w:color="A6A6A6"/>
                  </w:tcBorders>
                  <w:shd w:val="clear" w:color="000000" w:fill="F2F2F2"/>
                  <w:noWrap/>
                  <w:vAlign w:val="center"/>
                  <w:hideMark/>
                </w:tcPr>
                <w:p w14:paraId="3049A1B8" w14:textId="77777777"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T</w:t>
                  </w:r>
                </w:p>
              </w:tc>
              <w:tc>
                <w:tcPr>
                  <w:tcW w:w="510" w:type="dxa"/>
                  <w:tcBorders>
                    <w:top w:val="nil"/>
                    <w:left w:val="nil"/>
                    <w:bottom w:val="single" w:sz="4" w:space="0" w:color="A6A6A6"/>
                    <w:right w:val="single" w:sz="4" w:space="0" w:color="A6A6A6"/>
                  </w:tcBorders>
                  <w:shd w:val="clear" w:color="000000" w:fill="F2F2F2"/>
                  <w:noWrap/>
                  <w:vAlign w:val="center"/>
                  <w:hideMark/>
                </w:tcPr>
                <w:p w14:paraId="13CDDA2D" w14:textId="77777777"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U</w:t>
                  </w:r>
                </w:p>
              </w:tc>
              <w:tc>
                <w:tcPr>
                  <w:tcW w:w="514" w:type="dxa"/>
                  <w:tcBorders>
                    <w:top w:val="nil"/>
                    <w:left w:val="nil"/>
                    <w:bottom w:val="single" w:sz="4" w:space="0" w:color="A6A6A6"/>
                    <w:right w:val="single" w:sz="4" w:space="0" w:color="A6A6A6"/>
                  </w:tcBorders>
                  <w:shd w:val="clear" w:color="000000" w:fill="F2F2F2"/>
                  <w:noWrap/>
                  <w:vAlign w:val="center"/>
                  <w:hideMark/>
                </w:tcPr>
                <w:p w14:paraId="5B37AB04" w14:textId="77777777"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K</w:t>
                  </w:r>
                </w:p>
              </w:tc>
              <w:tc>
                <w:tcPr>
                  <w:tcW w:w="1783" w:type="dxa"/>
                  <w:tcBorders>
                    <w:top w:val="nil"/>
                    <w:left w:val="nil"/>
                    <w:bottom w:val="single" w:sz="4" w:space="0" w:color="A6A6A6"/>
                    <w:right w:val="single" w:sz="4" w:space="0" w:color="A6A6A6"/>
                  </w:tcBorders>
                  <w:shd w:val="clear" w:color="000000" w:fill="F2F2F2"/>
                  <w:noWrap/>
                  <w:vAlign w:val="center"/>
                  <w:hideMark/>
                </w:tcPr>
                <w:p w14:paraId="01A89AEA" w14:textId="77777777"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AKTS</w:t>
                  </w:r>
                </w:p>
              </w:tc>
            </w:tr>
            <w:tr w:rsidR="005D7FFA" w:rsidRPr="005D7FFA" w14:paraId="5C6A4507"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3DC75A30" w14:textId="768AEBA4" w:rsidR="005D7FFA" w:rsidRPr="00D16A1C" w:rsidRDefault="00D16A1C" w:rsidP="00C13303">
                  <w:pPr>
                    <w:spacing w:after="0" w:line="240" w:lineRule="auto"/>
                    <w:jc w:val="center"/>
                    <w:rPr>
                      <w:rFonts w:ascii="Cambria" w:eastAsia="Times New Roman" w:hAnsi="Cambria" w:cs="Calibri"/>
                      <w:sz w:val="20"/>
                      <w:szCs w:val="20"/>
                      <w:lang w:eastAsia="tr-TR"/>
                    </w:rPr>
                  </w:pPr>
                  <w:r w:rsidRPr="00D16A1C">
                    <w:rPr>
                      <w:rFonts w:ascii="Cambria" w:eastAsia="Times New Roman" w:hAnsi="Cambria" w:cs="Calibri"/>
                      <w:sz w:val="20"/>
                      <w:szCs w:val="20"/>
                      <w:lang w:eastAsia="tr-TR"/>
                    </w:rPr>
                    <w:t>EEM</w:t>
                  </w:r>
                  <w:r w:rsidR="00C13303" w:rsidRPr="00D16A1C">
                    <w:rPr>
                      <w:rFonts w:ascii="Cambria" w:eastAsia="Times New Roman" w:hAnsi="Cambria" w:cs="Calibri"/>
                      <w:sz w:val="20"/>
                      <w:szCs w:val="20"/>
                      <w:lang w:eastAsia="tr-TR"/>
                    </w:rPr>
                    <w:t>502</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14:paraId="23DBC1D9" w14:textId="182FCAEF" w:rsidR="005D7FFA" w:rsidRPr="005D7FFA" w:rsidRDefault="00D16A1C" w:rsidP="005D7FFA">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Yenilenebilir Enerji Sistemleri</w:t>
                  </w:r>
                </w:p>
              </w:tc>
              <w:tc>
                <w:tcPr>
                  <w:tcW w:w="482" w:type="dxa"/>
                  <w:tcBorders>
                    <w:top w:val="nil"/>
                    <w:left w:val="nil"/>
                    <w:bottom w:val="single" w:sz="4" w:space="0" w:color="A6A6A6"/>
                    <w:right w:val="single" w:sz="4" w:space="0" w:color="A6A6A6"/>
                  </w:tcBorders>
                  <w:shd w:val="clear" w:color="auto" w:fill="auto"/>
                  <w:noWrap/>
                  <w:vAlign w:val="bottom"/>
                </w:tcPr>
                <w:p w14:paraId="40A87694" w14:textId="0380BDCB" w:rsidR="005D7FFA" w:rsidRPr="00D16A1C" w:rsidRDefault="003C08C1" w:rsidP="005D7FFA">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19D9CFF4" w14:textId="7CFDB4BD" w:rsidR="005D7FFA" w:rsidRPr="00D16A1C" w:rsidRDefault="003C08C1" w:rsidP="005D7FFA">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540B825B" w14:textId="2C0BA601" w:rsidR="005D7FFA" w:rsidRPr="00D16A1C" w:rsidRDefault="003C08C1" w:rsidP="005D7FFA">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hideMark/>
                </w:tcPr>
                <w:p w14:paraId="5894B82C" w14:textId="77777777" w:rsidR="005D7FFA" w:rsidRPr="00D16A1C" w:rsidRDefault="005D7FFA" w:rsidP="005D7FFA">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35F24535"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73E6FD99" w14:textId="7F57E0E3" w:rsidR="003C08C1" w:rsidRPr="00D16A1C" w:rsidRDefault="003C08C1" w:rsidP="003C08C1">
                  <w:pPr>
                    <w:spacing w:after="0" w:line="240" w:lineRule="auto"/>
                    <w:jc w:val="center"/>
                    <w:rPr>
                      <w:rFonts w:ascii="Cambria" w:eastAsia="Times New Roman" w:hAnsi="Cambria" w:cs="Calibri"/>
                      <w:sz w:val="20"/>
                      <w:szCs w:val="20"/>
                      <w:lang w:eastAsia="tr-TR"/>
                    </w:rPr>
                  </w:pPr>
                  <w:r w:rsidRPr="00D16A1C">
                    <w:rPr>
                      <w:rFonts w:ascii="Cambria" w:eastAsia="Times New Roman" w:hAnsi="Cambria" w:cs="Calibri"/>
                      <w:sz w:val="20"/>
                      <w:szCs w:val="20"/>
                      <w:lang w:eastAsia="tr-TR"/>
                    </w:rPr>
                    <w:t>EEM503</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14:paraId="7F9BD189" w14:textId="467F0460" w:rsidR="003C08C1" w:rsidRPr="005D7FFA"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Enerji Sistemlerinin Analizi</w:t>
                  </w:r>
                </w:p>
              </w:tc>
              <w:tc>
                <w:tcPr>
                  <w:tcW w:w="482" w:type="dxa"/>
                  <w:tcBorders>
                    <w:top w:val="nil"/>
                    <w:left w:val="nil"/>
                    <w:bottom w:val="single" w:sz="4" w:space="0" w:color="A6A6A6"/>
                    <w:right w:val="single" w:sz="4" w:space="0" w:color="A6A6A6"/>
                  </w:tcBorders>
                  <w:shd w:val="clear" w:color="auto" w:fill="auto"/>
                  <w:noWrap/>
                  <w:vAlign w:val="bottom"/>
                </w:tcPr>
                <w:p w14:paraId="17C277D2" w14:textId="1326ED83"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1A7B814B" w14:textId="5772661F"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0F1BD119" w14:textId="5AC4A18E"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hideMark/>
                </w:tcPr>
                <w:p w14:paraId="39315E0F" w14:textId="17D07471"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312D9167"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2A55E157" w14:textId="72E6DDCB" w:rsidR="003C08C1" w:rsidRPr="00D16A1C" w:rsidRDefault="003C08C1" w:rsidP="003C08C1">
                  <w:pPr>
                    <w:spacing w:after="0" w:line="240" w:lineRule="auto"/>
                    <w:jc w:val="center"/>
                    <w:rPr>
                      <w:rFonts w:ascii="Cambria" w:eastAsia="Times New Roman" w:hAnsi="Cambria" w:cs="Calibri"/>
                      <w:sz w:val="20"/>
                      <w:szCs w:val="20"/>
                      <w:lang w:eastAsia="tr-TR"/>
                    </w:rPr>
                  </w:pPr>
                  <w:r w:rsidRPr="00D16A1C">
                    <w:rPr>
                      <w:rFonts w:ascii="Cambria" w:eastAsia="Times New Roman" w:hAnsi="Cambria" w:cs="Calibri"/>
                      <w:sz w:val="20"/>
                      <w:szCs w:val="20"/>
                      <w:lang w:eastAsia="tr-TR"/>
                    </w:rPr>
                    <w:t>EEM504</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14:paraId="3BB28D57" w14:textId="5BF0664C" w:rsidR="003C08C1" w:rsidRPr="005D7FFA"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 xml:space="preserve">Elektrikli </w:t>
                  </w:r>
                  <w:r>
                    <w:rPr>
                      <w:rFonts w:ascii="Cambria" w:eastAsia="Times New Roman" w:hAnsi="Cambria" w:cs="Calibri"/>
                      <w:color w:val="000000"/>
                      <w:sz w:val="20"/>
                      <w:szCs w:val="20"/>
                      <w:lang w:eastAsia="tr-TR"/>
                    </w:rPr>
                    <w:t>Y</w:t>
                  </w:r>
                  <w:r w:rsidRPr="00D16A1C">
                    <w:rPr>
                      <w:rFonts w:ascii="Cambria" w:eastAsia="Times New Roman" w:hAnsi="Cambria" w:cs="Calibri"/>
                      <w:color w:val="000000"/>
                      <w:sz w:val="20"/>
                      <w:szCs w:val="20"/>
                      <w:lang w:eastAsia="tr-TR"/>
                    </w:rPr>
                    <w:t xml:space="preserve">ol </w:t>
                  </w:r>
                  <w:r>
                    <w:rPr>
                      <w:rFonts w:ascii="Cambria" w:eastAsia="Times New Roman" w:hAnsi="Cambria" w:cs="Calibri"/>
                      <w:color w:val="000000"/>
                      <w:sz w:val="20"/>
                      <w:szCs w:val="20"/>
                      <w:lang w:eastAsia="tr-TR"/>
                    </w:rPr>
                    <w:t>S</w:t>
                  </w:r>
                  <w:r w:rsidRPr="00D16A1C">
                    <w:rPr>
                      <w:rFonts w:ascii="Cambria" w:eastAsia="Times New Roman" w:hAnsi="Cambria" w:cs="Calibri"/>
                      <w:color w:val="000000"/>
                      <w:sz w:val="20"/>
                      <w:szCs w:val="20"/>
                      <w:lang w:eastAsia="tr-TR"/>
                    </w:rPr>
                    <w:t>istemleri</w:t>
                  </w:r>
                </w:p>
              </w:tc>
              <w:tc>
                <w:tcPr>
                  <w:tcW w:w="482" w:type="dxa"/>
                  <w:tcBorders>
                    <w:top w:val="nil"/>
                    <w:left w:val="nil"/>
                    <w:bottom w:val="single" w:sz="4" w:space="0" w:color="A6A6A6"/>
                    <w:right w:val="single" w:sz="4" w:space="0" w:color="A6A6A6"/>
                  </w:tcBorders>
                  <w:shd w:val="clear" w:color="auto" w:fill="auto"/>
                  <w:noWrap/>
                  <w:vAlign w:val="bottom"/>
                </w:tcPr>
                <w:p w14:paraId="4BE50810" w14:textId="0B8B2CAC"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2C733644" w14:textId="753D8252"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5AF58A1F" w14:textId="53BD7AB3"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hideMark/>
                </w:tcPr>
                <w:p w14:paraId="18C0A2AD" w14:textId="067D4ABC"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323957D4"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3C2FEBFE" w14:textId="74E15BA4" w:rsidR="003C08C1" w:rsidRPr="00D16A1C" w:rsidRDefault="003C08C1" w:rsidP="003C08C1">
                  <w:pPr>
                    <w:spacing w:after="0" w:line="240" w:lineRule="auto"/>
                    <w:jc w:val="center"/>
                    <w:rPr>
                      <w:rFonts w:ascii="Cambria" w:eastAsia="Times New Roman" w:hAnsi="Cambria" w:cs="Calibri"/>
                      <w:sz w:val="20"/>
                      <w:szCs w:val="20"/>
                      <w:lang w:eastAsia="tr-TR"/>
                    </w:rPr>
                  </w:pPr>
                  <w:r w:rsidRPr="00D16A1C">
                    <w:rPr>
                      <w:rFonts w:ascii="Cambria" w:eastAsia="Times New Roman" w:hAnsi="Cambria" w:cs="Calibri"/>
                      <w:sz w:val="20"/>
                      <w:szCs w:val="20"/>
                      <w:lang w:eastAsia="tr-TR"/>
                    </w:rPr>
                    <w:t>EEM505</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157D455E" w14:textId="3CA8DD7D" w:rsidR="003C08C1" w:rsidRPr="005D7FFA"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İleri Yüksek Gerilim Teknikleri</w:t>
                  </w:r>
                </w:p>
              </w:tc>
              <w:tc>
                <w:tcPr>
                  <w:tcW w:w="482" w:type="dxa"/>
                  <w:tcBorders>
                    <w:top w:val="nil"/>
                    <w:left w:val="nil"/>
                    <w:bottom w:val="single" w:sz="4" w:space="0" w:color="A6A6A6"/>
                    <w:right w:val="single" w:sz="4" w:space="0" w:color="A6A6A6"/>
                  </w:tcBorders>
                  <w:shd w:val="clear" w:color="auto" w:fill="auto"/>
                  <w:noWrap/>
                  <w:vAlign w:val="bottom"/>
                </w:tcPr>
                <w:p w14:paraId="01DAF5AD" w14:textId="22F7753C"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480FAF1C" w14:textId="0A59526C"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1CBDA708" w14:textId="1FBBAD20"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hideMark/>
                </w:tcPr>
                <w:p w14:paraId="32BDB0EE" w14:textId="16FECC2C"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43C5CBF1"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5CEB30C9" w14:textId="1718B517" w:rsidR="003C08C1" w:rsidRPr="00D16A1C" w:rsidRDefault="003C08C1" w:rsidP="003C08C1">
                  <w:pPr>
                    <w:spacing w:after="0" w:line="240" w:lineRule="auto"/>
                    <w:jc w:val="center"/>
                    <w:rPr>
                      <w:rFonts w:ascii="Cambria" w:eastAsia="Times New Roman" w:hAnsi="Cambria" w:cs="Calibri"/>
                      <w:sz w:val="20"/>
                      <w:szCs w:val="20"/>
                      <w:lang w:eastAsia="tr-TR"/>
                    </w:rPr>
                  </w:pPr>
                  <w:r w:rsidRPr="00D16A1C">
                    <w:rPr>
                      <w:rFonts w:ascii="Cambria" w:eastAsia="Times New Roman" w:hAnsi="Cambria" w:cs="Calibri"/>
                      <w:sz w:val="20"/>
                      <w:szCs w:val="20"/>
                      <w:lang w:eastAsia="tr-TR"/>
                    </w:rPr>
                    <w:t>EEM506</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45BB87E1" w14:textId="3294125F" w:rsidR="003C08C1" w:rsidRPr="005D7FFA"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Güç Sistemi Planlaması</w:t>
                  </w:r>
                </w:p>
              </w:tc>
              <w:tc>
                <w:tcPr>
                  <w:tcW w:w="482" w:type="dxa"/>
                  <w:tcBorders>
                    <w:top w:val="nil"/>
                    <w:left w:val="nil"/>
                    <w:bottom w:val="single" w:sz="4" w:space="0" w:color="A6A6A6"/>
                    <w:right w:val="single" w:sz="4" w:space="0" w:color="A6A6A6"/>
                  </w:tcBorders>
                  <w:shd w:val="clear" w:color="auto" w:fill="auto"/>
                  <w:noWrap/>
                  <w:vAlign w:val="bottom"/>
                </w:tcPr>
                <w:p w14:paraId="46589C0E" w14:textId="44AA4735"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50678C58" w14:textId="537A9E42"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2F7FDBD8" w14:textId="22163A4C"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hideMark/>
                </w:tcPr>
                <w:p w14:paraId="5721B912" w14:textId="7A1B102B"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044487BA"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162DC5AE" w14:textId="43D3C56B" w:rsidR="003C08C1" w:rsidRPr="00D16A1C" w:rsidRDefault="003C08C1" w:rsidP="003C08C1">
                  <w:pPr>
                    <w:spacing w:after="0" w:line="240" w:lineRule="auto"/>
                    <w:jc w:val="center"/>
                    <w:rPr>
                      <w:rFonts w:ascii="Cambria" w:eastAsia="Times New Roman" w:hAnsi="Cambria" w:cs="Calibri"/>
                      <w:sz w:val="20"/>
                      <w:szCs w:val="20"/>
                      <w:lang w:eastAsia="tr-TR"/>
                    </w:rPr>
                  </w:pPr>
                  <w:r w:rsidRPr="00D16A1C">
                    <w:rPr>
                      <w:rFonts w:ascii="Cambria" w:eastAsia="Times New Roman" w:hAnsi="Cambria" w:cs="Calibri"/>
                      <w:sz w:val="20"/>
                      <w:szCs w:val="20"/>
                      <w:lang w:eastAsia="tr-TR"/>
                    </w:rPr>
                    <w:t>EEM507</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7505519D" w14:textId="413CC5C1" w:rsidR="003C08C1" w:rsidRPr="005D7FFA"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Elektrik Güç Kalitesi</w:t>
                  </w:r>
                </w:p>
              </w:tc>
              <w:tc>
                <w:tcPr>
                  <w:tcW w:w="482" w:type="dxa"/>
                  <w:tcBorders>
                    <w:top w:val="nil"/>
                    <w:left w:val="nil"/>
                    <w:bottom w:val="single" w:sz="4" w:space="0" w:color="A6A6A6"/>
                    <w:right w:val="single" w:sz="4" w:space="0" w:color="A6A6A6"/>
                  </w:tcBorders>
                  <w:shd w:val="clear" w:color="auto" w:fill="auto"/>
                  <w:noWrap/>
                  <w:vAlign w:val="bottom"/>
                </w:tcPr>
                <w:p w14:paraId="6818F715" w14:textId="5F07FE28"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20CBD4FF" w14:textId="50AE3380"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46B6F17C" w14:textId="45FA8FB7"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hideMark/>
                </w:tcPr>
                <w:p w14:paraId="735AFA62" w14:textId="0FAB64A4"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5C9D4289"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5417A371" w14:textId="515950C4" w:rsidR="003C08C1" w:rsidRPr="00D16A1C" w:rsidRDefault="003C08C1" w:rsidP="003C08C1">
                  <w:pPr>
                    <w:spacing w:after="0" w:line="240" w:lineRule="auto"/>
                    <w:jc w:val="center"/>
                    <w:rPr>
                      <w:rFonts w:ascii="Cambria" w:eastAsia="Times New Roman" w:hAnsi="Cambria" w:cs="Calibri"/>
                      <w:sz w:val="20"/>
                      <w:szCs w:val="20"/>
                      <w:lang w:eastAsia="tr-TR"/>
                    </w:rPr>
                  </w:pPr>
                  <w:r w:rsidRPr="00D16A1C">
                    <w:rPr>
                      <w:rFonts w:ascii="Cambria" w:eastAsia="Times New Roman" w:hAnsi="Cambria" w:cs="Calibri"/>
                      <w:sz w:val="20"/>
                      <w:szCs w:val="20"/>
                      <w:lang w:eastAsia="tr-TR"/>
                    </w:rPr>
                    <w:t>EEM508</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29E5FAB9" w14:textId="238834D7" w:rsidR="003C08C1" w:rsidRPr="005D7FFA"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 xml:space="preserve">Rastgele Değişkenler ve </w:t>
                  </w:r>
                  <w:proofErr w:type="spellStart"/>
                  <w:r w:rsidRPr="00D16A1C">
                    <w:rPr>
                      <w:rFonts w:ascii="Cambria" w:eastAsia="Times New Roman" w:hAnsi="Cambria" w:cs="Calibri"/>
                      <w:color w:val="000000"/>
                      <w:sz w:val="20"/>
                      <w:szCs w:val="20"/>
                      <w:lang w:eastAsia="tr-TR"/>
                    </w:rPr>
                    <w:t>Olasılıksal</w:t>
                  </w:r>
                  <w:proofErr w:type="spellEnd"/>
                  <w:r w:rsidRPr="00D16A1C">
                    <w:rPr>
                      <w:rFonts w:ascii="Cambria" w:eastAsia="Times New Roman" w:hAnsi="Cambria" w:cs="Calibri"/>
                      <w:color w:val="000000"/>
                      <w:sz w:val="20"/>
                      <w:szCs w:val="20"/>
                      <w:lang w:eastAsia="tr-TR"/>
                    </w:rPr>
                    <w:t xml:space="preserve"> Süreçler</w:t>
                  </w:r>
                </w:p>
              </w:tc>
              <w:tc>
                <w:tcPr>
                  <w:tcW w:w="482" w:type="dxa"/>
                  <w:tcBorders>
                    <w:top w:val="nil"/>
                    <w:left w:val="nil"/>
                    <w:bottom w:val="single" w:sz="4" w:space="0" w:color="A6A6A6"/>
                    <w:right w:val="single" w:sz="4" w:space="0" w:color="A6A6A6"/>
                  </w:tcBorders>
                  <w:shd w:val="clear" w:color="auto" w:fill="auto"/>
                  <w:noWrap/>
                  <w:vAlign w:val="bottom"/>
                </w:tcPr>
                <w:p w14:paraId="76D0486C" w14:textId="1FE63905"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2F77406F" w14:textId="5E2648CF"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0CEFBD11" w14:textId="7DC41EC9"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hideMark/>
                </w:tcPr>
                <w:p w14:paraId="6434E760" w14:textId="4D979524"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1B1A5B4C"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14:paraId="180E7ADB" w14:textId="3C9521F9" w:rsidR="003C08C1" w:rsidRPr="00D16A1C" w:rsidRDefault="003C08C1" w:rsidP="003C08C1">
                  <w:pPr>
                    <w:spacing w:after="0" w:line="240" w:lineRule="auto"/>
                    <w:jc w:val="center"/>
                    <w:rPr>
                      <w:rFonts w:ascii="Cambria" w:eastAsia="Times New Roman" w:hAnsi="Cambria" w:cs="Calibri"/>
                      <w:sz w:val="20"/>
                      <w:szCs w:val="20"/>
                      <w:lang w:eastAsia="tr-TR"/>
                    </w:rPr>
                  </w:pPr>
                  <w:r w:rsidRPr="00D16A1C">
                    <w:rPr>
                      <w:rFonts w:ascii="Cambria" w:eastAsia="Times New Roman" w:hAnsi="Cambria" w:cs="Calibri"/>
                      <w:sz w:val="20"/>
                      <w:szCs w:val="20"/>
                      <w:lang w:eastAsia="tr-TR"/>
                    </w:rPr>
                    <w:t>EEM509</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7E8BEB69" w14:textId="7C2449A8" w:rsidR="003C08C1" w:rsidRPr="005D7FFA"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Makine Öğrenmesi</w:t>
                  </w:r>
                </w:p>
              </w:tc>
              <w:tc>
                <w:tcPr>
                  <w:tcW w:w="482" w:type="dxa"/>
                  <w:tcBorders>
                    <w:top w:val="nil"/>
                    <w:left w:val="nil"/>
                    <w:bottom w:val="single" w:sz="4" w:space="0" w:color="A6A6A6"/>
                    <w:right w:val="single" w:sz="4" w:space="0" w:color="A6A6A6"/>
                  </w:tcBorders>
                  <w:shd w:val="clear" w:color="auto" w:fill="auto"/>
                  <w:noWrap/>
                  <w:vAlign w:val="bottom"/>
                </w:tcPr>
                <w:p w14:paraId="58D322C3" w14:textId="3ADAEFC8"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36E98A5A" w14:textId="7C2D9430"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386D6DAC" w14:textId="7B9ADFAF"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hideMark/>
                </w:tcPr>
                <w:p w14:paraId="59152431" w14:textId="0CA40C7F"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7A4D50EE"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31201BE9" w14:textId="43DFC7FB"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EEM510</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37DB7810" w14:textId="37279A83" w:rsidR="003C08C1" w:rsidRPr="005D7FFA"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Derin Öğrenme</w:t>
                  </w:r>
                </w:p>
              </w:tc>
              <w:tc>
                <w:tcPr>
                  <w:tcW w:w="482" w:type="dxa"/>
                  <w:tcBorders>
                    <w:top w:val="nil"/>
                    <w:left w:val="nil"/>
                    <w:bottom w:val="single" w:sz="4" w:space="0" w:color="A6A6A6"/>
                    <w:right w:val="single" w:sz="4" w:space="0" w:color="A6A6A6"/>
                  </w:tcBorders>
                  <w:shd w:val="clear" w:color="auto" w:fill="auto"/>
                  <w:noWrap/>
                  <w:vAlign w:val="bottom"/>
                </w:tcPr>
                <w:p w14:paraId="7999BD0C" w14:textId="230CFAB6"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19F68141" w14:textId="43FAD722"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20C952E3" w14:textId="091C03FA"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667D91C0" w14:textId="12D15262"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10760EF7"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7A21EF6A" w14:textId="46C31E13"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EEM511</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02EAA515" w14:textId="48C780E0" w:rsidR="003C08C1" w:rsidRPr="00D16A1C"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Biyomedikal Sinyal işleme Uygulamaları</w:t>
                  </w:r>
                </w:p>
              </w:tc>
              <w:tc>
                <w:tcPr>
                  <w:tcW w:w="482" w:type="dxa"/>
                  <w:tcBorders>
                    <w:top w:val="nil"/>
                    <w:left w:val="nil"/>
                    <w:bottom w:val="single" w:sz="4" w:space="0" w:color="A6A6A6"/>
                    <w:right w:val="single" w:sz="4" w:space="0" w:color="A6A6A6"/>
                  </w:tcBorders>
                  <w:shd w:val="clear" w:color="auto" w:fill="auto"/>
                  <w:noWrap/>
                  <w:vAlign w:val="bottom"/>
                </w:tcPr>
                <w:p w14:paraId="7ECBB592" w14:textId="52EF8694"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6801A2EA" w14:textId="4A0AB17C"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21D3EC1D" w14:textId="1747B419"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5A15C6BC" w14:textId="34D4D296"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5E70C280"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66235572" w14:textId="6829929C"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EEM512</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7491D6FE" w14:textId="648A4C84" w:rsidR="003C08C1" w:rsidRPr="00D16A1C"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Sayısal Görüntü İşleme</w:t>
                  </w:r>
                </w:p>
              </w:tc>
              <w:tc>
                <w:tcPr>
                  <w:tcW w:w="482" w:type="dxa"/>
                  <w:tcBorders>
                    <w:top w:val="nil"/>
                    <w:left w:val="nil"/>
                    <w:bottom w:val="single" w:sz="4" w:space="0" w:color="A6A6A6"/>
                    <w:right w:val="single" w:sz="4" w:space="0" w:color="A6A6A6"/>
                  </w:tcBorders>
                  <w:shd w:val="clear" w:color="auto" w:fill="auto"/>
                  <w:noWrap/>
                  <w:vAlign w:val="bottom"/>
                </w:tcPr>
                <w:p w14:paraId="19F1D3A6" w14:textId="2235E4E9"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6D514711" w14:textId="089B87B4"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6220471E" w14:textId="51B1BBB0"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0B553221" w14:textId="2A7A2ABA"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529BA2EC"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76434939" w14:textId="5FC6E2B0"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EEM513</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0E5D136F" w14:textId="17ABA0A9" w:rsidR="003C08C1" w:rsidRPr="00D16A1C"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Uyarlamalı Sinyal İşleme</w:t>
                  </w:r>
                </w:p>
              </w:tc>
              <w:tc>
                <w:tcPr>
                  <w:tcW w:w="482" w:type="dxa"/>
                  <w:tcBorders>
                    <w:top w:val="nil"/>
                    <w:left w:val="nil"/>
                    <w:bottom w:val="single" w:sz="4" w:space="0" w:color="A6A6A6"/>
                    <w:right w:val="single" w:sz="4" w:space="0" w:color="A6A6A6"/>
                  </w:tcBorders>
                  <w:shd w:val="clear" w:color="auto" w:fill="auto"/>
                  <w:noWrap/>
                  <w:vAlign w:val="bottom"/>
                </w:tcPr>
                <w:p w14:paraId="23BF4964" w14:textId="566137B2"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7C6F406A" w14:textId="6AA27ECE"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53072076" w14:textId="76E78830"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537535BE" w14:textId="2B609419"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1ACD6773"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4E5703CB" w14:textId="1E738F63"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EEM514</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7B394F78" w14:textId="7B2E4418" w:rsidR="003C08C1" w:rsidRPr="00D16A1C" w:rsidRDefault="002D10B8" w:rsidP="002D10B8">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Robotik</w:t>
                  </w:r>
                </w:p>
              </w:tc>
              <w:tc>
                <w:tcPr>
                  <w:tcW w:w="482" w:type="dxa"/>
                  <w:tcBorders>
                    <w:top w:val="nil"/>
                    <w:left w:val="nil"/>
                    <w:bottom w:val="single" w:sz="4" w:space="0" w:color="A6A6A6"/>
                    <w:right w:val="single" w:sz="4" w:space="0" w:color="A6A6A6"/>
                  </w:tcBorders>
                  <w:shd w:val="clear" w:color="auto" w:fill="auto"/>
                  <w:noWrap/>
                  <w:vAlign w:val="bottom"/>
                </w:tcPr>
                <w:p w14:paraId="60AAAECB" w14:textId="1BB7C07B"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0F0099DC" w14:textId="735FFB7B"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251B46EB" w14:textId="443FA4DB"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227C6F7A" w14:textId="58A4331C"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3A713544"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0EDBEE27" w14:textId="685AE420"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EEM515</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264C06F7" w14:textId="305BFD52" w:rsidR="003C08C1" w:rsidRPr="00D16A1C"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Elektrik Motor Sürücü Sistemleri</w:t>
                  </w:r>
                </w:p>
              </w:tc>
              <w:tc>
                <w:tcPr>
                  <w:tcW w:w="482" w:type="dxa"/>
                  <w:tcBorders>
                    <w:top w:val="nil"/>
                    <w:left w:val="nil"/>
                    <w:bottom w:val="single" w:sz="4" w:space="0" w:color="A6A6A6"/>
                    <w:right w:val="single" w:sz="4" w:space="0" w:color="A6A6A6"/>
                  </w:tcBorders>
                  <w:shd w:val="clear" w:color="auto" w:fill="auto"/>
                  <w:noWrap/>
                  <w:vAlign w:val="bottom"/>
                </w:tcPr>
                <w:p w14:paraId="4DB3FF6E" w14:textId="2612FFE1"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0D5B06AA" w14:textId="41EF1362"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781B6A37" w14:textId="0BC77CBB"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4EC6C49A" w14:textId="7F08DB82"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779149EC"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6DC80CD4" w14:textId="6BBEE6D2"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EEM516</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2EA11D19" w14:textId="65B72617" w:rsidR="003C08C1" w:rsidRPr="00D16A1C" w:rsidRDefault="003C08C1" w:rsidP="003C08C1">
                  <w:pPr>
                    <w:spacing w:after="0" w:line="240" w:lineRule="auto"/>
                    <w:rPr>
                      <w:rFonts w:ascii="Cambria" w:eastAsia="Times New Roman" w:hAnsi="Cambria" w:cs="Calibri"/>
                      <w:color w:val="000000"/>
                      <w:sz w:val="20"/>
                      <w:szCs w:val="20"/>
                      <w:lang w:eastAsia="tr-TR"/>
                    </w:rPr>
                  </w:pPr>
                  <w:r w:rsidRPr="00D16A1C">
                    <w:rPr>
                      <w:rFonts w:ascii="Cambria" w:eastAsia="Times New Roman" w:hAnsi="Cambria" w:cs="Calibri"/>
                      <w:color w:val="000000"/>
                      <w:sz w:val="20"/>
                      <w:szCs w:val="20"/>
                      <w:lang w:eastAsia="tr-TR"/>
                    </w:rPr>
                    <w:t>Elektromanyetik Dalga Kuramı I</w:t>
                  </w:r>
                </w:p>
              </w:tc>
              <w:tc>
                <w:tcPr>
                  <w:tcW w:w="482" w:type="dxa"/>
                  <w:tcBorders>
                    <w:top w:val="nil"/>
                    <w:left w:val="nil"/>
                    <w:bottom w:val="single" w:sz="4" w:space="0" w:color="A6A6A6"/>
                    <w:right w:val="single" w:sz="4" w:space="0" w:color="A6A6A6"/>
                  </w:tcBorders>
                  <w:shd w:val="clear" w:color="auto" w:fill="auto"/>
                  <w:noWrap/>
                  <w:vAlign w:val="bottom"/>
                </w:tcPr>
                <w:p w14:paraId="75E61A20" w14:textId="4B2AE46F"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178539DC" w14:textId="478A4D3E"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6D0966B0" w14:textId="1FC211FA"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1CB56FDE" w14:textId="73385E1D"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34C5C63D"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448859FA" w14:textId="3FB6ED88"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EEM517</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3DF0976C" w14:textId="74A6FBE1" w:rsidR="003C08C1" w:rsidRPr="00D16A1C"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Elektromanyetik Dalga Kuramı I</w:t>
                  </w:r>
                  <w:r>
                    <w:rPr>
                      <w:rFonts w:ascii="Cambria" w:eastAsia="Times New Roman" w:hAnsi="Cambria" w:cs="Calibri"/>
                      <w:color w:val="000000"/>
                      <w:sz w:val="20"/>
                      <w:szCs w:val="20"/>
                      <w:lang w:eastAsia="tr-TR"/>
                    </w:rPr>
                    <w:t>I</w:t>
                  </w:r>
                </w:p>
              </w:tc>
              <w:tc>
                <w:tcPr>
                  <w:tcW w:w="482" w:type="dxa"/>
                  <w:tcBorders>
                    <w:top w:val="nil"/>
                    <w:left w:val="nil"/>
                    <w:bottom w:val="single" w:sz="4" w:space="0" w:color="A6A6A6"/>
                    <w:right w:val="single" w:sz="4" w:space="0" w:color="A6A6A6"/>
                  </w:tcBorders>
                  <w:shd w:val="clear" w:color="auto" w:fill="auto"/>
                  <w:noWrap/>
                  <w:vAlign w:val="bottom"/>
                </w:tcPr>
                <w:p w14:paraId="51EDEEA3" w14:textId="64BE7417"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2FE8CC57" w14:textId="7978858C"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10F3F961" w14:textId="1FA83AFB"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7AB2B48F" w14:textId="13EB710C"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2D89C522"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0B313175" w14:textId="40A629AF"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EEM518</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7943132B" w14:textId="43A8EBBF" w:rsidR="003C08C1" w:rsidRPr="00D16A1C"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 xml:space="preserve">Biyoelektrik </w:t>
                  </w:r>
                </w:p>
              </w:tc>
              <w:tc>
                <w:tcPr>
                  <w:tcW w:w="482" w:type="dxa"/>
                  <w:tcBorders>
                    <w:top w:val="nil"/>
                    <w:left w:val="nil"/>
                    <w:bottom w:val="single" w:sz="4" w:space="0" w:color="A6A6A6"/>
                    <w:right w:val="single" w:sz="4" w:space="0" w:color="A6A6A6"/>
                  </w:tcBorders>
                  <w:shd w:val="clear" w:color="auto" w:fill="auto"/>
                  <w:noWrap/>
                  <w:vAlign w:val="bottom"/>
                </w:tcPr>
                <w:p w14:paraId="1D434545" w14:textId="1B561868"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38C52A3B" w14:textId="50F31D94"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7EF1DBD1" w14:textId="19C2A1C4"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1F8ADE95" w14:textId="5AC49E5D"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1CF549F3"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2B39EDE8" w14:textId="6CD782C7"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EEM519</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6868A882" w14:textId="55F301CE" w:rsidR="003C08C1" w:rsidRPr="00D16A1C" w:rsidRDefault="003C08C1" w:rsidP="003C08C1">
                  <w:pPr>
                    <w:spacing w:after="0" w:line="240" w:lineRule="auto"/>
                    <w:rPr>
                      <w:rFonts w:ascii="Cambria" w:eastAsia="Times New Roman" w:hAnsi="Cambria" w:cs="Calibri"/>
                      <w:color w:val="000000"/>
                      <w:sz w:val="20"/>
                      <w:szCs w:val="20"/>
                      <w:lang w:eastAsia="tr-TR"/>
                    </w:rPr>
                  </w:pPr>
                  <w:proofErr w:type="spellStart"/>
                  <w:r w:rsidRPr="003C08C1">
                    <w:rPr>
                      <w:rFonts w:ascii="Cambria" w:eastAsia="Times New Roman" w:hAnsi="Cambria" w:cs="Calibri"/>
                      <w:color w:val="000000"/>
                      <w:sz w:val="20"/>
                      <w:szCs w:val="20"/>
                      <w:lang w:eastAsia="tr-TR"/>
                    </w:rPr>
                    <w:t>Süperiletken</w:t>
                  </w:r>
                  <w:proofErr w:type="spellEnd"/>
                  <w:r w:rsidRPr="003C08C1">
                    <w:rPr>
                      <w:rFonts w:ascii="Cambria" w:eastAsia="Times New Roman" w:hAnsi="Cambria" w:cs="Calibri"/>
                      <w:color w:val="000000"/>
                      <w:sz w:val="20"/>
                      <w:szCs w:val="20"/>
                      <w:lang w:eastAsia="tr-TR"/>
                    </w:rPr>
                    <w:t xml:space="preserve"> Elektroniği I </w:t>
                  </w:r>
                </w:p>
              </w:tc>
              <w:tc>
                <w:tcPr>
                  <w:tcW w:w="482" w:type="dxa"/>
                  <w:tcBorders>
                    <w:top w:val="nil"/>
                    <w:left w:val="nil"/>
                    <w:bottom w:val="single" w:sz="4" w:space="0" w:color="A6A6A6"/>
                    <w:right w:val="single" w:sz="4" w:space="0" w:color="A6A6A6"/>
                  </w:tcBorders>
                  <w:shd w:val="clear" w:color="auto" w:fill="auto"/>
                  <w:noWrap/>
                  <w:vAlign w:val="bottom"/>
                </w:tcPr>
                <w:p w14:paraId="12156B28" w14:textId="470B8E83"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5ABC8E88" w14:textId="2167191B"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0EB4EFAB" w14:textId="0B3AEF69"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4E5B3B0D" w14:textId="6EFF575F"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37505A79"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05820B06" w14:textId="13489DC4"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EEM520</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68ED8B17" w14:textId="25F96317" w:rsidR="003C08C1" w:rsidRPr="00D16A1C" w:rsidRDefault="003C08C1" w:rsidP="003C08C1">
                  <w:pPr>
                    <w:spacing w:after="0" w:line="240" w:lineRule="auto"/>
                    <w:rPr>
                      <w:rFonts w:ascii="Cambria" w:eastAsia="Times New Roman" w:hAnsi="Cambria" w:cs="Calibri"/>
                      <w:color w:val="000000"/>
                      <w:sz w:val="20"/>
                      <w:szCs w:val="20"/>
                      <w:lang w:eastAsia="tr-TR"/>
                    </w:rPr>
                  </w:pPr>
                  <w:proofErr w:type="spellStart"/>
                  <w:r w:rsidRPr="003C08C1">
                    <w:rPr>
                      <w:rFonts w:ascii="Cambria" w:eastAsia="Times New Roman" w:hAnsi="Cambria" w:cs="Calibri"/>
                      <w:color w:val="000000"/>
                      <w:sz w:val="20"/>
                      <w:szCs w:val="20"/>
                      <w:lang w:eastAsia="tr-TR"/>
                    </w:rPr>
                    <w:t>Süperiletken</w:t>
                  </w:r>
                  <w:proofErr w:type="spellEnd"/>
                  <w:r w:rsidRPr="003C08C1">
                    <w:rPr>
                      <w:rFonts w:ascii="Cambria" w:eastAsia="Times New Roman" w:hAnsi="Cambria" w:cs="Calibri"/>
                      <w:color w:val="000000"/>
                      <w:sz w:val="20"/>
                      <w:szCs w:val="20"/>
                      <w:lang w:eastAsia="tr-TR"/>
                    </w:rPr>
                    <w:t xml:space="preserve"> Elektroniği II</w:t>
                  </w:r>
                </w:p>
              </w:tc>
              <w:tc>
                <w:tcPr>
                  <w:tcW w:w="482" w:type="dxa"/>
                  <w:tcBorders>
                    <w:top w:val="nil"/>
                    <w:left w:val="nil"/>
                    <w:bottom w:val="single" w:sz="4" w:space="0" w:color="A6A6A6"/>
                    <w:right w:val="single" w:sz="4" w:space="0" w:color="A6A6A6"/>
                  </w:tcBorders>
                  <w:shd w:val="clear" w:color="auto" w:fill="auto"/>
                  <w:noWrap/>
                  <w:vAlign w:val="bottom"/>
                </w:tcPr>
                <w:p w14:paraId="7BFDEE1C" w14:textId="6D917BED"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57A49292" w14:textId="014C140F"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5F97C22E" w14:textId="5EAA38B9"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5C014211" w14:textId="434EF0AB"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75DF24DF"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70B74EFB" w14:textId="61B75108"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EEM521</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435DE84C" w14:textId="3C728E82" w:rsidR="003C08C1" w:rsidRPr="003C08C1"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 xml:space="preserve">Görüntü İşlemenin Temelleri </w:t>
                  </w:r>
                </w:p>
              </w:tc>
              <w:tc>
                <w:tcPr>
                  <w:tcW w:w="482" w:type="dxa"/>
                  <w:tcBorders>
                    <w:top w:val="nil"/>
                    <w:left w:val="nil"/>
                    <w:bottom w:val="single" w:sz="4" w:space="0" w:color="A6A6A6"/>
                    <w:right w:val="single" w:sz="4" w:space="0" w:color="A6A6A6"/>
                  </w:tcBorders>
                  <w:shd w:val="clear" w:color="auto" w:fill="auto"/>
                  <w:noWrap/>
                  <w:vAlign w:val="bottom"/>
                </w:tcPr>
                <w:p w14:paraId="04A581DB" w14:textId="5EF2E48E"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5C7364A8" w14:textId="27371426"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51E9606A" w14:textId="070CB340"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0124A51E" w14:textId="0D454FA2"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79BE7851"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439E7A74" w14:textId="462E5676"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lastRenderedPageBreak/>
                    <w:t>EEM522</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31CC7A20" w14:textId="54EF569F" w:rsidR="003C08C1" w:rsidRPr="003C08C1"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 xml:space="preserve">Katı Hal Doğru Akım Sürücüleri </w:t>
                  </w:r>
                </w:p>
              </w:tc>
              <w:tc>
                <w:tcPr>
                  <w:tcW w:w="482" w:type="dxa"/>
                  <w:tcBorders>
                    <w:top w:val="nil"/>
                    <w:left w:val="nil"/>
                    <w:bottom w:val="single" w:sz="4" w:space="0" w:color="A6A6A6"/>
                    <w:right w:val="single" w:sz="4" w:space="0" w:color="A6A6A6"/>
                  </w:tcBorders>
                  <w:shd w:val="clear" w:color="auto" w:fill="auto"/>
                  <w:noWrap/>
                  <w:vAlign w:val="bottom"/>
                </w:tcPr>
                <w:p w14:paraId="0C75EA21" w14:textId="015EFEF6"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22A3B8ED" w14:textId="3467C7B5"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7DFA13C4" w14:textId="0C654845"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7DD544D4" w14:textId="2492320F"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4DD22D0A"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597E024A" w14:textId="3978AB24"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EEM523</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522AA481" w14:textId="7345D402" w:rsidR="003C08C1" w:rsidRPr="003C08C1"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 xml:space="preserve">Mikro-Elektro-Mekanik Sistemlere Giriş </w:t>
                  </w:r>
                </w:p>
              </w:tc>
              <w:tc>
                <w:tcPr>
                  <w:tcW w:w="482" w:type="dxa"/>
                  <w:tcBorders>
                    <w:top w:val="nil"/>
                    <w:left w:val="nil"/>
                    <w:bottom w:val="single" w:sz="4" w:space="0" w:color="A6A6A6"/>
                    <w:right w:val="single" w:sz="4" w:space="0" w:color="A6A6A6"/>
                  </w:tcBorders>
                  <w:shd w:val="clear" w:color="auto" w:fill="auto"/>
                  <w:noWrap/>
                  <w:vAlign w:val="bottom"/>
                </w:tcPr>
                <w:p w14:paraId="48F5B79D" w14:textId="6D5B06C7"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1591D835" w14:textId="581FE3DF"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17201863" w14:textId="5A75CB49"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45544B1B" w14:textId="74049139"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07B41565"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70D9B134" w14:textId="01E19AE2"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EEM524</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6A700954" w14:textId="50E6ECDB" w:rsidR="003C08C1" w:rsidRPr="003C08C1"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Mikro-Elektro-Mekanik Sistemlerin Uygulamaları</w:t>
                  </w:r>
                </w:p>
              </w:tc>
              <w:tc>
                <w:tcPr>
                  <w:tcW w:w="482" w:type="dxa"/>
                  <w:tcBorders>
                    <w:top w:val="nil"/>
                    <w:left w:val="nil"/>
                    <w:bottom w:val="single" w:sz="4" w:space="0" w:color="A6A6A6"/>
                    <w:right w:val="single" w:sz="4" w:space="0" w:color="A6A6A6"/>
                  </w:tcBorders>
                  <w:shd w:val="clear" w:color="auto" w:fill="auto"/>
                  <w:noWrap/>
                  <w:vAlign w:val="bottom"/>
                </w:tcPr>
                <w:p w14:paraId="6722DC04" w14:textId="621B2A05"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3F5F7300" w14:textId="4727DD27"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4BCB8FE8" w14:textId="5F5C0B1D"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5B5C8701" w14:textId="69235197"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17B57D55"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19EF04C3" w14:textId="6F442B6C"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EEM525</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019664BE" w14:textId="10EFCF36" w:rsidR="003C08C1" w:rsidRPr="003C08C1"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 xml:space="preserve">Mikro Dalgalar </w:t>
                  </w:r>
                </w:p>
              </w:tc>
              <w:tc>
                <w:tcPr>
                  <w:tcW w:w="482" w:type="dxa"/>
                  <w:tcBorders>
                    <w:top w:val="nil"/>
                    <w:left w:val="nil"/>
                    <w:bottom w:val="single" w:sz="4" w:space="0" w:color="A6A6A6"/>
                    <w:right w:val="single" w:sz="4" w:space="0" w:color="A6A6A6"/>
                  </w:tcBorders>
                  <w:shd w:val="clear" w:color="auto" w:fill="auto"/>
                  <w:noWrap/>
                  <w:vAlign w:val="bottom"/>
                </w:tcPr>
                <w:p w14:paraId="01A36D79" w14:textId="6C1B9D09"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75AB6105" w14:textId="7A644F36"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4AB5ECA5" w14:textId="753FCF03"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40444FC8" w14:textId="2BF5A4CC"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08E7062A"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54611544" w14:textId="7F9ECE96"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EEM526</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2B79B968" w14:textId="4C53B09F" w:rsidR="003C08C1" w:rsidRPr="003C08C1"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İleri Elektronik Devreler</w:t>
                  </w:r>
                </w:p>
              </w:tc>
              <w:tc>
                <w:tcPr>
                  <w:tcW w:w="482" w:type="dxa"/>
                  <w:tcBorders>
                    <w:top w:val="nil"/>
                    <w:left w:val="nil"/>
                    <w:bottom w:val="single" w:sz="4" w:space="0" w:color="A6A6A6"/>
                    <w:right w:val="single" w:sz="4" w:space="0" w:color="A6A6A6"/>
                  </w:tcBorders>
                  <w:shd w:val="clear" w:color="auto" w:fill="auto"/>
                  <w:noWrap/>
                  <w:vAlign w:val="bottom"/>
                </w:tcPr>
                <w:p w14:paraId="77CA8D3D" w14:textId="3EC78130"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309961C9" w14:textId="06B3F219"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074922FB" w14:textId="405B4C86"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1BCFAB30" w14:textId="0993874D"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33C37826"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62DB16A6" w14:textId="20226103"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EEM527</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0A00BDD8" w14:textId="6FEDBDFE" w:rsidR="003C08C1" w:rsidRPr="00D16A1C"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Elektrik Mühendisliği’nde Matematiksel Yöntemler</w:t>
                  </w:r>
                </w:p>
              </w:tc>
              <w:tc>
                <w:tcPr>
                  <w:tcW w:w="482" w:type="dxa"/>
                  <w:tcBorders>
                    <w:top w:val="nil"/>
                    <w:left w:val="nil"/>
                    <w:bottom w:val="single" w:sz="4" w:space="0" w:color="A6A6A6"/>
                    <w:right w:val="single" w:sz="4" w:space="0" w:color="A6A6A6"/>
                  </w:tcBorders>
                  <w:shd w:val="clear" w:color="auto" w:fill="auto"/>
                  <w:noWrap/>
                  <w:vAlign w:val="bottom"/>
                </w:tcPr>
                <w:p w14:paraId="597FAB49" w14:textId="48FCF8FF"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11DAE29E" w14:textId="2BE9385D"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15348BBC" w14:textId="2D240694"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1BE177F3" w14:textId="5A1D177B"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09383DDE"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7C3B8471" w14:textId="6CB80A31"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EEM528</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1254CAFB" w14:textId="5742ACA9" w:rsidR="003C08C1" w:rsidRPr="00D16A1C"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Kontrol Sistemlerinin Tasarımı</w:t>
                  </w:r>
                </w:p>
              </w:tc>
              <w:tc>
                <w:tcPr>
                  <w:tcW w:w="482" w:type="dxa"/>
                  <w:tcBorders>
                    <w:top w:val="nil"/>
                    <w:left w:val="nil"/>
                    <w:bottom w:val="single" w:sz="4" w:space="0" w:color="A6A6A6"/>
                    <w:right w:val="single" w:sz="4" w:space="0" w:color="A6A6A6"/>
                  </w:tcBorders>
                  <w:shd w:val="clear" w:color="auto" w:fill="auto"/>
                  <w:noWrap/>
                  <w:vAlign w:val="bottom"/>
                </w:tcPr>
                <w:p w14:paraId="59FBB043" w14:textId="4E9EEE96"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27A5D335" w14:textId="4233D978"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1FA45C11" w14:textId="5A2A966D"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7F6CBA69" w14:textId="2ED9B887"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r w:rsidR="003C08C1" w:rsidRPr="005D7FFA" w14:paraId="13A58DEA" w14:textId="77777777" w:rsidTr="003C08C1">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5FBFA9A7" w14:textId="1EC2C0C4" w:rsidR="003C08C1" w:rsidRPr="00D16A1C" w:rsidRDefault="003C08C1" w:rsidP="003C08C1">
                  <w:pPr>
                    <w:spacing w:after="0" w:line="240" w:lineRule="auto"/>
                    <w:jc w:val="center"/>
                    <w:rPr>
                      <w:rFonts w:ascii="Cambria" w:eastAsia="Times New Roman" w:hAnsi="Cambria" w:cs="Calibri"/>
                      <w:sz w:val="20"/>
                      <w:szCs w:val="20"/>
                      <w:lang w:eastAsia="tr-TR"/>
                    </w:rPr>
                  </w:pPr>
                  <w:r>
                    <w:rPr>
                      <w:rFonts w:ascii="Cambria" w:eastAsia="Times New Roman" w:hAnsi="Cambria" w:cs="Calibri"/>
                      <w:sz w:val="20"/>
                      <w:szCs w:val="20"/>
                      <w:lang w:eastAsia="tr-TR"/>
                    </w:rPr>
                    <w:t>EEM529</w:t>
                  </w:r>
                </w:p>
              </w:tc>
              <w:tc>
                <w:tcPr>
                  <w:tcW w:w="3820" w:type="dxa"/>
                  <w:tcBorders>
                    <w:top w:val="single" w:sz="4" w:space="0" w:color="A6A6A6"/>
                    <w:left w:val="nil"/>
                    <w:bottom w:val="single" w:sz="4" w:space="0" w:color="A6A6A6"/>
                    <w:right w:val="single" w:sz="4" w:space="0" w:color="A6A6A6"/>
                  </w:tcBorders>
                  <w:shd w:val="clear" w:color="auto" w:fill="auto"/>
                  <w:noWrap/>
                  <w:vAlign w:val="center"/>
                </w:tcPr>
                <w:p w14:paraId="56DC66B3" w14:textId="18DF0EA4" w:rsidR="003C08C1" w:rsidRPr="00D16A1C" w:rsidRDefault="003C08C1" w:rsidP="003C08C1">
                  <w:pPr>
                    <w:spacing w:after="0" w:line="240" w:lineRule="auto"/>
                    <w:rPr>
                      <w:rFonts w:ascii="Cambria" w:eastAsia="Times New Roman" w:hAnsi="Cambria" w:cs="Calibri"/>
                      <w:color w:val="000000"/>
                      <w:sz w:val="20"/>
                      <w:szCs w:val="20"/>
                      <w:lang w:eastAsia="tr-TR"/>
                    </w:rPr>
                  </w:pPr>
                  <w:r w:rsidRPr="003C08C1">
                    <w:rPr>
                      <w:rFonts w:ascii="Cambria" w:eastAsia="Times New Roman" w:hAnsi="Cambria" w:cs="Calibri"/>
                      <w:color w:val="000000"/>
                      <w:sz w:val="20"/>
                      <w:szCs w:val="20"/>
                      <w:lang w:eastAsia="tr-TR"/>
                    </w:rPr>
                    <w:t>İleri Devre Teorisi</w:t>
                  </w:r>
                </w:p>
              </w:tc>
              <w:tc>
                <w:tcPr>
                  <w:tcW w:w="482" w:type="dxa"/>
                  <w:tcBorders>
                    <w:top w:val="nil"/>
                    <w:left w:val="nil"/>
                    <w:bottom w:val="single" w:sz="4" w:space="0" w:color="A6A6A6"/>
                    <w:right w:val="single" w:sz="4" w:space="0" w:color="A6A6A6"/>
                  </w:tcBorders>
                  <w:shd w:val="clear" w:color="auto" w:fill="auto"/>
                  <w:noWrap/>
                  <w:vAlign w:val="bottom"/>
                </w:tcPr>
                <w:p w14:paraId="605CC49B" w14:textId="227B5F3F"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510" w:type="dxa"/>
                  <w:tcBorders>
                    <w:top w:val="nil"/>
                    <w:left w:val="nil"/>
                    <w:bottom w:val="single" w:sz="4" w:space="0" w:color="A6A6A6"/>
                    <w:right w:val="single" w:sz="4" w:space="0" w:color="A6A6A6"/>
                  </w:tcBorders>
                  <w:shd w:val="clear" w:color="auto" w:fill="auto"/>
                  <w:noWrap/>
                  <w:vAlign w:val="bottom"/>
                </w:tcPr>
                <w:p w14:paraId="61EF5782" w14:textId="7201C794"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0</w:t>
                  </w:r>
                </w:p>
              </w:tc>
              <w:tc>
                <w:tcPr>
                  <w:tcW w:w="514" w:type="dxa"/>
                  <w:tcBorders>
                    <w:top w:val="nil"/>
                    <w:left w:val="nil"/>
                    <w:bottom w:val="single" w:sz="4" w:space="0" w:color="A6A6A6"/>
                    <w:right w:val="single" w:sz="4" w:space="0" w:color="A6A6A6"/>
                  </w:tcBorders>
                  <w:shd w:val="clear" w:color="auto" w:fill="auto"/>
                  <w:noWrap/>
                  <w:vAlign w:val="bottom"/>
                </w:tcPr>
                <w:p w14:paraId="35FCF0F7" w14:textId="495274D9" w:rsidR="003C08C1" w:rsidRPr="005D7FFA" w:rsidRDefault="003C08C1" w:rsidP="003C08C1">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sz w:val="20"/>
                      <w:szCs w:val="20"/>
                      <w:lang w:eastAsia="tr-TR"/>
                    </w:rPr>
                    <w:t>3</w:t>
                  </w:r>
                </w:p>
              </w:tc>
              <w:tc>
                <w:tcPr>
                  <w:tcW w:w="1783" w:type="dxa"/>
                  <w:tcBorders>
                    <w:top w:val="nil"/>
                    <w:left w:val="nil"/>
                    <w:bottom w:val="single" w:sz="4" w:space="0" w:color="A6A6A6"/>
                    <w:right w:val="single" w:sz="4" w:space="0" w:color="A6A6A6"/>
                  </w:tcBorders>
                  <w:shd w:val="clear" w:color="auto" w:fill="auto"/>
                  <w:noWrap/>
                  <w:vAlign w:val="center"/>
                </w:tcPr>
                <w:p w14:paraId="43B50C4C" w14:textId="7B597AE0" w:rsidR="003C08C1" w:rsidRPr="00D16A1C" w:rsidRDefault="003C08C1" w:rsidP="003C08C1">
                  <w:pPr>
                    <w:spacing w:after="0" w:line="240" w:lineRule="auto"/>
                    <w:jc w:val="center"/>
                    <w:rPr>
                      <w:rFonts w:ascii="Cambria" w:eastAsia="Times New Roman" w:hAnsi="Cambria" w:cs="Calibri"/>
                      <w:b/>
                      <w:bCs/>
                      <w:sz w:val="20"/>
                      <w:szCs w:val="20"/>
                      <w:lang w:eastAsia="tr-TR"/>
                    </w:rPr>
                  </w:pPr>
                  <w:r w:rsidRPr="00D16A1C">
                    <w:rPr>
                      <w:rFonts w:ascii="Cambria" w:eastAsia="Times New Roman" w:hAnsi="Cambria" w:cs="Calibri"/>
                      <w:b/>
                      <w:bCs/>
                      <w:sz w:val="20"/>
                      <w:szCs w:val="20"/>
                      <w:lang w:eastAsia="tr-TR"/>
                    </w:rPr>
                    <w:t>6</w:t>
                  </w:r>
                </w:p>
              </w:tc>
            </w:tr>
          </w:tbl>
          <w:p w14:paraId="6586A7E5" w14:textId="77777777" w:rsidR="00C13303" w:rsidRPr="00D83BD1" w:rsidRDefault="00C13303" w:rsidP="00C13303">
            <w:pPr>
              <w:spacing w:after="0" w:line="240" w:lineRule="auto"/>
              <w:jc w:val="both"/>
              <w:rPr>
                <w:color w:val="FF0000"/>
              </w:rPr>
            </w:pPr>
          </w:p>
        </w:tc>
      </w:tr>
      <w:tr w:rsidR="00250EF6" w14:paraId="3B33C5C4" w14:textId="77777777" w:rsidTr="00250EF6">
        <w:trPr>
          <w:trHeight w:val="1006"/>
        </w:trPr>
        <w:tc>
          <w:tcPr>
            <w:tcW w:w="9796" w:type="dxa"/>
            <w:shd w:val="clear" w:color="auto" w:fill="F2F2F2" w:themeFill="background1" w:themeFillShade="F2"/>
            <w:noWrap/>
            <w:vAlign w:val="center"/>
          </w:tcPr>
          <w:p w14:paraId="3A146357" w14:textId="77777777" w:rsidR="00250EF6" w:rsidRDefault="00250EF6" w:rsidP="00250EF6">
            <w:pPr>
              <w:spacing w:after="0" w:line="240" w:lineRule="auto"/>
              <w:rPr>
                <w:rFonts w:ascii="Cambria" w:eastAsia="Times New Roman" w:hAnsi="Cambria" w:cs="Calibri"/>
                <w:b/>
                <w:color w:val="002060"/>
                <w:lang w:eastAsia="tr-TR"/>
              </w:rPr>
            </w:pPr>
            <w:proofErr w:type="gramStart"/>
            <w:r>
              <w:rPr>
                <w:rFonts w:ascii="Cambria" w:eastAsia="Times New Roman" w:hAnsi="Cambria" w:cs="Calibri"/>
                <w:b/>
                <w:color w:val="002060"/>
                <w:lang w:eastAsia="tr-TR"/>
              </w:rPr>
              <w:lastRenderedPageBreak/>
              <w:t>b</w:t>
            </w:r>
            <w:proofErr w:type="gramEnd"/>
            <w:r>
              <w:rPr>
                <w:rFonts w:ascii="Cambria" w:eastAsia="Times New Roman" w:hAnsi="Cambria" w:cs="Calibri"/>
                <w:b/>
                <w:color w:val="002060"/>
                <w:lang w:eastAsia="tr-TR"/>
              </w:rPr>
              <w:t>-Derslerin kodu ve içeriklerini metin olarak belirtiniz.</w:t>
            </w:r>
            <w:r w:rsidR="00C13303">
              <w:rPr>
                <w:rFonts w:ascii="Cambria" w:eastAsia="Times New Roman" w:hAnsi="Cambria" w:cs="Calibri"/>
                <w:b/>
                <w:color w:val="002060"/>
                <w:lang w:eastAsia="tr-TR"/>
              </w:rPr>
              <w:t xml:space="preserve"> </w:t>
            </w:r>
          </w:p>
        </w:tc>
      </w:tr>
      <w:tr w:rsidR="00250EF6" w:rsidRPr="00D83BD1" w14:paraId="175F447B" w14:textId="77777777" w:rsidTr="00250EF6">
        <w:trPr>
          <w:trHeight w:val="782"/>
        </w:trPr>
        <w:tc>
          <w:tcPr>
            <w:tcW w:w="9796" w:type="dxa"/>
            <w:hideMark/>
          </w:tcPr>
          <w:p w14:paraId="6AF5108E" w14:textId="77777777" w:rsidR="00250EF6" w:rsidRPr="00B9720D" w:rsidRDefault="00C13303" w:rsidP="00DA7327">
            <w:pPr>
              <w:spacing w:after="0" w:line="240" w:lineRule="auto"/>
              <w:jc w:val="both"/>
              <w:rPr>
                <w:rFonts w:ascii="Cambria" w:hAnsi="Cambria"/>
                <w:b/>
                <w:color w:val="000000" w:themeColor="text1"/>
                <w:sz w:val="20"/>
                <w:szCs w:val="20"/>
              </w:rPr>
            </w:pPr>
            <w:r w:rsidRPr="00B9720D">
              <w:rPr>
                <w:rFonts w:ascii="Cambria" w:hAnsi="Cambria"/>
                <w:b/>
                <w:color w:val="000000" w:themeColor="text1"/>
                <w:sz w:val="20"/>
                <w:szCs w:val="20"/>
              </w:rPr>
              <w:t>YDN Danışmanlık</w:t>
            </w:r>
          </w:p>
          <w:p w14:paraId="646551EC" w14:textId="67C165DF" w:rsidR="00C13303" w:rsidRPr="00B9720D" w:rsidRDefault="002A5F7F" w:rsidP="00DA7327">
            <w:pPr>
              <w:spacing w:after="0" w:line="240" w:lineRule="auto"/>
              <w:jc w:val="both"/>
              <w:rPr>
                <w:rFonts w:ascii="Cambria" w:hAnsi="Cambria"/>
                <w:bCs/>
                <w:color w:val="000000" w:themeColor="text1"/>
                <w:sz w:val="20"/>
                <w:szCs w:val="20"/>
              </w:rPr>
            </w:pPr>
            <w:r>
              <w:rPr>
                <w:rFonts w:ascii="Cambria" w:hAnsi="Cambria"/>
                <w:bCs/>
                <w:color w:val="000000" w:themeColor="text1"/>
                <w:sz w:val="20"/>
                <w:szCs w:val="20"/>
              </w:rPr>
              <w:t>Elektrik-E</w:t>
            </w:r>
            <w:r w:rsidR="00B9720D" w:rsidRPr="00B9720D">
              <w:rPr>
                <w:rFonts w:ascii="Cambria" w:hAnsi="Cambria"/>
                <w:bCs/>
                <w:color w:val="000000" w:themeColor="text1"/>
                <w:sz w:val="20"/>
                <w:szCs w:val="20"/>
              </w:rPr>
              <w:t>lektronik</w:t>
            </w:r>
            <w:r>
              <w:rPr>
                <w:rFonts w:ascii="Cambria" w:hAnsi="Cambria"/>
                <w:bCs/>
                <w:color w:val="000000" w:themeColor="text1"/>
                <w:sz w:val="20"/>
                <w:szCs w:val="20"/>
              </w:rPr>
              <w:t xml:space="preserve"> M</w:t>
            </w:r>
            <w:r w:rsidR="003C08C1" w:rsidRPr="00B9720D">
              <w:rPr>
                <w:rFonts w:ascii="Cambria" w:hAnsi="Cambria"/>
                <w:bCs/>
                <w:color w:val="000000" w:themeColor="text1"/>
                <w:sz w:val="20"/>
                <w:szCs w:val="20"/>
              </w:rPr>
              <w:t>ühendisliği alanında öğrencinin yapacağı çalışmalarda yönlendirici olmak, destekleyici ve danışmanlık faaliyetlerinde bulunmak bu dersin içeriğini oluşturmaktadır. Öğrencinin yüksek lisans yaptığı bilim dalındaki konuyla ilgili olarak ilgili öğretim üyesinin danışmanlık yaparak yol gösterici olması dersin amacını teşkil etmektedir.</w:t>
            </w:r>
          </w:p>
          <w:p w14:paraId="1E04C65E" w14:textId="77777777" w:rsidR="00C13303" w:rsidRPr="00B9720D" w:rsidRDefault="00C13303" w:rsidP="00DA7327">
            <w:pPr>
              <w:spacing w:after="0" w:line="240" w:lineRule="auto"/>
              <w:jc w:val="both"/>
              <w:rPr>
                <w:rFonts w:ascii="Cambria" w:hAnsi="Cambria"/>
                <w:b/>
                <w:color w:val="000000" w:themeColor="text1"/>
                <w:sz w:val="20"/>
                <w:szCs w:val="20"/>
              </w:rPr>
            </w:pPr>
            <w:r w:rsidRPr="00B9720D">
              <w:rPr>
                <w:rFonts w:ascii="Cambria" w:hAnsi="Cambria"/>
                <w:b/>
                <w:color w:val="000000" w:themeColor="text1"/>
                <w:sz w:val="20"/>
                <w:szCs w:val="20"/>
              </w:rPr>
              <w:t>YUD Uzmanlık Alan Dersi (Ders Dönemi)</w:t>
            </w:r>
          </w:p>
          <w:p w14:paraId="0059C60D" w14:textId="77777777" w:rsidR="00B9720D" w:rsidRPr="00B9720D" w:rsidRDefault="00B9720D" w:rsidP="00DA732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Bu derslerde yüksek lisans öğrencileri danışmanın kontrolünde yapılacak olan tez çalışmasına temel olacak şekilde bilgileri değerlendirerek çalışırlar. Tezle ilgili analizlerin yapılması, </w:t>
            </w:r>
            <w:proofErr w:type="gramStart"/>
            <w:r w:rsidRPr="00B9720D">
              <w:rPr>
                <w:rFonts w:ascii="Cambria" w:hAnsi="Cambria"/>
                <w:color w:val="000000" w:themeColor="text1"/>
                <w:sz w:val="20"/>
                <w:szCs w:val="20"/>
              </w:rPr>
              <w:t>literatür</w:t>
            </w:r>
            <w:proofErr w:type="gramEnd"/>
            <w:r w:rsidRPr="00B9720D">
              <w:rPr>
                <w:rFonts w:ascii="Cambria" w:hAnsi="Cambria"/>
                <w:color w:val="000000" w:themeColor="text1"/>
                <w:sz w:val="20"/>
                <w:szCs w:val="20"/>
              </w:rPr>
              <w:t xml:space="preserve"> taraması, tez yazım tekniğinin anlatılması ve tez hazırlanmasında dikkat edilecek diğer hususlar bu dersin içeriğini oluşturmaktadır.</w:t>
            </w:r>
          </w:p>
          <w:p w14:paraId="657195EB" w14:textId="6A880CA3" w:rsidR="00C13303" w:rsidRPr="00B9720D" w:rsidRDefault="00C13303" w:rsidP="00DA7327">
            <w:pPr>
              <w:spacing w:after="0" w:line="240" w:lineRule="auto"/>
              <w:jc w:val="both"/>
              <w:rPr>
                <w:rFonts w:ascii="Cambria" w:hAnsi="Cambria"/>
                <w:b/>
                <w:color w:val="000000" w:themeColor="text1"/>
                <w:sz w:val="20"/>
                <w:szCs w:val="20"/>
              </w:rPr>
            </w:pPr>
            <w:r w:rsidRPr="00B9720D">
              <w:rPr>
                <w:rFonts w:ascii="Cambria" w:hAnsi="Cambria"/>
                <w:b/>
                <w:color w:val="000000" w:themeColor="text1"/>
                <w:sz w:val="20"/>
                <w:szCs w:val="20"/>
              </w:rPr>
              <w:t>YUT Uzmanlık Alan Dersi (Tez Dönemi)</w:t>
            </w:r>
          </w:p>
          <w:p w14:paraId="4B9623E6" w14:textId="51AC0442" w:rsidR="00C13303" w:rsidRPr="00B9720D" w:rsidRDefault="003C08C1" w:rsidP="00DA7327">
            <w:pPr>
              <w:spacing w:after="0" w:line="240" w:lineRule="auto"/>
              <w:jc w:val="both"/>
              <w:rPr>
                <w:rFonts w:ascii="Cambria" w:hAnsi="Cambria"/>
                <w:b/>
                <w:color w:val="000000" w:themeColor="text1"/>
                <w:sz w:val="20"/>
                <w:szCs w:val="20"/>
              </w:rPr>
            </w:pPr>
            <w:r w:rsidRPr="00B9720D">
              <w:rPr>
                <w:rFonts w:ascii="Cambria" w:hAnsi="Cambria"/>
                <w:color w:val="000000" w:themeColor="text1"/>
                <w:sz w:val="20"/>
                <w:szCs w:val="20"/>
              </w:rPr>
              <w:t>Tez çalışmasıyla ilgili olarak bilimsel araştırma yöntem ve tekniklerini kullanarak öğrencinin yapacağı tüm teorik ve uygulamalı araştırma çalışmalarıdır. Bu kapsamda, uzmanlık alanı ile ilgili sorunların tanımlandığı ve alternatif çözüm önerilerinin geliştirildiği çok boyutlu karar verme ve yorumlama sürecini kapsamaktadır.</w:t>
            </w:r>
          </w:p>
          <w:p w14:paraId="59EC1043" w14:textId="1028F107" w:rsidR="00A50C4D" w:rsidRPr="00B9720D" w:rsidRDefault="00D16A1C" w:rsidP="00DA7327">
            <w:pPr>
              <w:spacing w:after="0" w:line="240" w:lineRule="auto"/>
              <w:jc w:val="both"/>
              <w:rPr>
                <w:rFonts w:ascii="Cambria" w:hAnsi="Cambria"/>
                <w:b/>
                <w:sz w:val="20"/>
                <w:szCs w:val="20"/>
              </w:rPr>
            </w:pPr>
            <w:r w:rsidRPr="00B9720D">
              <w:rPr>
                <w:rFonts w:ascii="Cambria" w:hAnsi="Cambria"/>
                <w:b/>
                <w:sz w:val="20"/>
                <w:szCs w:val="20"/>
              </w:rPr>
              <w:t>EEM</w:t>
            </w:r>
            <w:r w:rsidR="00C13303" w:rsidRPr="00B9720D">
              <w:rPr>
                <w:rFonts w:ascii="Cambria" w:hAnsi="Cambria"/>
                <w:b/>
                <w:sz w:val="20"/>
                <w:szCs w:val="20"/>
              </w:rPr>
              <w:t>500</w:t>
            </w:r>
            <w:r w:rsidR="00A50C4D" w:rsidRPr="00B9720D">
              <w:rPr>
                <w:rFonts w:ascii="Cambria" w:hAnsi="Cambria"/>
                <w:b/>
                <w:sz w:val="20"/>
                <w:szCs w:val="20"/>
              </w:rPr>
              <w:t xml:space="preserve"> Bilimsel Araştırma Yöntemleri ve Yayın Etiği</w:t>
            </w:r>
          </w:p>
          <w:p w14:paraId="299623B2" w14:textId="056D716F" w:rsidR="00C13303" w:rsidRPr="00B9720D" w:rsidRDefault="003C08C1" w:rsidP="00DA7327">
            <w:pPr>
              <w:spacing w:after="0" w:line="240" w:lineRule="auto"/>
              <w:jc w:val="both"/>
              <w:rPr>
                <w:rFonts w:ascii="Cambria" w:hAnsi="Cambria"/>
                <w:sz w:val="20"/>
                <w:szCs w:val="20"/>
              </w:rPr>
            </w:pPr>
            <w:r w:rsidRPr="00B9720D">
              <w:rPr>
                <w:rFonts w:ascii="Cambria" w:hAnsi="Cambria"/>
                <w:sz w:val="20"/>
                <w:szCs w:val="20"/>
              </w:rPr>
              <w:t>Araştırmanın Anlam ve Önemi, Doğa Bilimlerinde Araştırma Yöntemi, Araştırma Türleri, Teori ve Hipotezin Araştırmadaki Yeri, Hipotezin Sınanması, Araştırma Sürecinin Aşamaları, Veri Toplamaya Yönelik Araştırma Tasarımları, Bilgilerin Derlenmesi Derlenen Bilgilerin Projeye Aktarılması, Yazım Esasları ve Araştırma Etiği, Araştırma Sonuçlarının Sunumu, Örnek Proje Sunumu.</w:t>
            </w:r>
          </w:p>
          <w:p w14:paraId="7FE432DC" w14:textId="33A9DE76" w:rsidR="00C13303" w:rsidRPr="00B9720D" w:rsidRDefault="00D16A1C" w:rsidP="00DA7327">
            <w:pPr>
              <w:spacing w:after="0" w:line="240" w:lineRule="auto"/>
              <w:jc w:val="both"/>
              <w:rPr>
                <w:rFonts w:ascii="Cambria" w:hAnsi="Cambria"/>
                <w:sz w:val="20"/>
                <w:szCs w:val="20"/>
              </w:rPr>
            </w:pPr>
            <w:r w:rsidRPr="00B9720D">
              <w:rPr>
                <w:rFonts w:ascii="Cambria" w:hAnsi="Cambria"/>
                <w:b/>
                <w:sz w:val="20"/>
                <w:szCs w:val="20"/>
              </w:rPr>
              <w:t>EEM</w:t>
            </w:r>
            <w:r w:rsidR="00C13303" w:rsidRPr="00B9720D">
              <w:rPr>
                <w:rFonts w:ascii="Cambria" w:hAnsi="Cambria"/>
                <w:b/>
                <w:sz w:val="20"/>
                <w:szCs w:val="20"/>
              </w:rPr>
              <w:t>501 Seminer</w:t>
            </w:r>
          </w:p>
          <w:p w14:paraId="3511CE7A" w14:textId="15E1262A" w:rsidR="00C13303" w:rsidRPr="00B9720D" w:rsidRDefault="002A5F7F" w:rsidP="00C13303">
            <w:pPr>
              <w:spacing w:after="0" w:line="240" w:lineRule="auto"/>
              <w:jc w:val="both"/>
              <w:rPr>
                <w:rFonts w:ascii="Cambria" w:hAnsi="Cambria"/>
                <w:color w:val="000000" w:themeColor="text1"/>
                <w:sz w:val="20"/>
                <w:szCs w:val="20"/>
              </w:rPr>
            </w:pPr>
            <w:r>
              <w:rPr>
                <w:rFonts w:ascii="Cambria" w:hAnsi="Cambria"/>
                <w:color w:val="000000" w:themeColor="text1"/>
                <w:sz w:val="20"/>
                <w:szCs w:val="20"/>
              </w:rPr>
              <w:t>Elektrik-E</w:t>
            </w:r>
            <w:r w:rsidR="00B9720D" w:rsidRPr="00B9720D">
              <w:rPr>
                <w:rFonts w:ascii="Cambria" w:hAnsi="Cambria"/>
                <w:color w:val="000000" w:themeColor="text1"/>
                <w:sz w:val="20"/>
                <w:szCs w:val="20"/>
              </w:rPr>
              <w:t xml:space="preserve">lektronik </w:t>
            </w:r>
            <w:r>
              <w:rPr>
                <w:rFonts w:ascii="Cambria" w:hAnsi="Cambria"/>
                <w:color w:val="000000" w:themeColor="text1"/>
                <w:sz w:val="20"/>
                <w:szCs w:val="20"/>
              </w:rPr>
              <w:t>M</w:t>
            </w:r>
            <w:r w:rsidR="00B9720D" w:rsidRPr="00B9720D">
              <w:rPr>
                <w:rFonts w:ascii="Cambria" w:hAnsi="Cambria"/>
                <w:color w:val="000000" w:themeColor="text1"/>
                <w:sz w:val="20"/>
                <w:szCs w:val="20"/>
              </w:rPr>
              <w:t>ühendisliği</w:t>
            </w:r>
            <w:r w:rsidR="003C08C1" w:rsidRPr="00B9720D">
              <w:rPr>
                <w:rFonts w:ascii="Cambria" w:hAnsi="Cambria"/>
                <w:color w:val="000000" w:themeColor="text1"/>
                <w:sz w:val="20"/>
                <w:szCs w:val="20"/>
              </w:rPr>
              <w:t xml:space="preserve"> ile ilgili yeniliklerin tartışıldığı ve üniversite bünyesinde yapılan çalışmaların aktarıldığı haftalık buluşma, belirlenen önemli konular ile ilgili uzmanların çağırıldığı söyleşiler. Öğrencinin seçilen veya verilen bir konuya bilimsel yaklaşımla araştırma, irdeleme, topluluk önünde sunma deneyimini kazanmasını amaçlayan faaliyetler.</w:t>
            </w:r>
          </w:p>
          <w:p w14:paraId="61750997" w14:textId="3B98B348" w:rsidR="000A1BF7" w:rsidRPr="00B9720D" w:rsidRDefault="000A1BF7" w:rsidP="00C13303">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EEM502 Yenilenebilir Enerji Sistemleri</w:t>
            </w:r>
          </w:p>
          <w:p w14:paraId="0AA7978F" w14:textId="65A2481C" w:rsidR="000A1BF7" w:rsidRPr="00B9720D" w:rsidRDefault="000A1BF7" w:rsidP="00C13303">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Enerji Kaynakları ve Dünya Genelinde Enerji Projeksiyonu, Elektrik Enerjisi Üretim Sistemleri, Fosil Enerji Kaynakları ile Elektrik Enerjisi Üretimi, </w:t>
            </w:r>
            <w:r w:rsidRPr="00B9720D">
              <w:rPr>
                <w:rFonts w:ascii="Cambria" w:hAnsi="Cambria"/>
                <w:color w:val="000000" w:themeColor="text1"/>
                <w:sz w:val="20"/>
                <w:szCs w:val="20"/>
              </w:rPr>
              <w:tab/>
              <w:t xml:space="preserve">Yenilenebilir Enerji Kaynaklarına Genel Bakış, </w:t>
            </w:r>
            <w:proofErr w:type="spellStart"/>
            <w:r w:rsidRPr="00B9720D">
              <w:rPr>
                <w:rFonts w:ascii="Cambria" w:hAnsi="Cambria"/>
                <w:color w:val="000000" w:themeColor="text1"/>
                <w:sz w:val="20"/>
                <w:szCs w:val="20"/>
              </w:rPr>
              <w:t>Hidro</w:t>
            </w:r>
            <w:proofErr w:type="spellEnd"/>
            <w:r w:rsidRPr="00B9720D">
              <w:rPr>
                <w:rFonts w:ascii="Cambria" w:hAnsi="Cambria"/>
                <w:color w:val="000000" w:themeColor="text1"/>
                <w:sz w:val="20"/>
                <w:szCs w:val="20"/>
              </w:rPr>
              <w:t xml:space="preserve"> Kaynaklar ve Elektrik Enerjisi Üretiminde Kullanımı, </w:t>
            </w:r>
            <w:proofErr w:type="gramStart"/>
            <w:r w:rsidRPr="00B9720D">
              <w:rPr>
                <w:rFonts w:ascii="Cambria" w:hAnsi="Cambria"/>
                <w:color w:val="000000" w:themeColor="text1"/>
                <w:sz w:val="20"/>
                <w:szCs w:val="20"/>
              </w:rPr>
              <w:t>Rüzgar</w:t>
            </w:r>
            <w:proofErr w:type="gramEnd"/>
            <w:r w:rsidRPr="00B9720D">
              <w:rPr>
                <w:rFonts w:ascii="Cambria" w:hAnsi="Cambria"/>
                <w:color w:val="000000" w:themeColor="text1"/>
                <w:sz w:val="20"/>
                <w:szCs w:val="20"/>
              </w:rPr>
              <w:t xml:space="preserve"> Güç Sistemlerinin Tarihsel Gelişimi ve Temelleri, Güneş Enerjisi ve Elektrik Enerjisi Dönüşüm Sistemleri, Jeotermal Enerji ve Kullanımı, </w:t>
            </w:r>
            <w:proofErr w:type="spellStart"/>
            <w:r w:rsidRPr="00B9720D">
              <w:rPr>
                <w:rFonts w:ascii="Cambria" w:hAnsi="Cambria"/>
                <w:color w:val="000000" w:themeColor="text1"/>
                <w:sz w:val="20"/>
                <w:szCs w:val="20"/>
              </w:rPr>
              <w:t>Biyoyakıtlar</w:t>
            </w:r>
            <w:proofErr w:type="spellEnd"/>
            <w:r w:rsidRPr="00B9720D">
              <w:rPr>
                <w:rFonts w:ascii="Cambria" w:hAnsi="Cambria"/>
                <w:color w:val="000000" w:themeColor="text1"/>
                <w:sz w:val="20"/>
                <w:szCs w:val="20"/>
              </w:rPr>
              <w:t>, Yakıt Pilleri, Enerji Verimliliği ve Çevresel Duyarlılık, Elektrikli Araçlar ve Elektrik Güç Sistemlerine Entegrasyon.</w:t>
            </w:r>
          </w:p>
          <w:p w14:paraId="6CB88A9C" w14:textId="3F347C86" w:rsidR="000A1BF7" w:rsidRPr="00B9720D" w:rsidRDefault="000A1BF7" w:rsidP="00C13303">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EEM503 Enerji Sistemlerinin Analizi </w:t>
            </w:r>
          </w:p>
          <w:p w14:paraId="06E9755D" w14:textId="0CB877F2" w:rsidR="000A1BF7" w:rsidRPr="00B9720D" w:rsidRDefault="000A1BF7" w:rsidP="00C13303">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Bu ders elektrik enerjisi sistemleri üzerine yoğunlaşacaktır. Öğrenciler elektrik endüstrisinin tarihçesini, farklı türde dağınık enerji üreteçlerini, </w:t>
            </w:r>
            <w:proofErr w:type="gramStart"/>
            <w:r w:rsidRPr="00B9720D">
              <w:rPr>
                <w:rFonts w:ascii="Cambria" w:hAnsi="Cambria"/>
                <w:color w:val="000000" w:themeColor="text1"/>
                <w:sz w:val="20"/>
                <w:szCs w:val="20"/>
              </w:rPr>
              <w:t>rüzgar</w:t>
            </w:r>
            <w:proofErr w:type="gramEnd"/>
            <w:r w:rsidRPr="00B9720D">
              <w:rPr>
                <w:rFonts w:ascii="Cambria" w:hAnsi="Cambria"/>
                <w:color w:val="000000" w:themeColor="text1"/>
                <w:sz w:val="20"/>
                <w:szCs w:val="20"/>
              </w:rPr>
              <w:t xml:space="preserve"> ve güneş enerji sistemleri ile güç sistemleri ekonomisini öğreneceklerdir. Bartın Üniversitesi’nin kendi kendine yeten bir mikro şebekeye dönüştürülmesi konusunda bir projenin en baştan tasarlanması, </w:t>
            </w:r>
            <w:proofErr w:type="spellStart"/>
            <w:r w:rsidRPr="00B9720D">
              <w:rPr>
                <w:rFonts w:ascii="Cambria" w:hAnsi="Cambria"/>
                <w:color w:val="000000" w:themeColor="text1"/>
                <w:sz w:val="20"/>
                <w:szCs w:val="20"/>
              </w:rPr>
              <w:t>simüle</w:t>
            </w:r>
            <w:proofErr w:type="spellEnd"/>
            <w:r w:rsidRPr="00B9720D">
              <w:rPr>
                <w:rFonts w:ascii="Cambria" w:hAnsi="Cambria"/>
                <w:color w:val="000000" w:themeColor="text1"/>
                <w:sz w:val="20"/>
                <w:szCs w:val="20"/>
              </w:rPr>
              <w:t xml:space="preserve"> edilmesi ve analiz edilmesi ile ilgili bir final projesi verilecektir. </w:t>
            </w:r>
            <w:proofErr w:type="gramStart"/>
            <w:r w:rsidRPr="00B9720D">
              <w:rPr>
                <w:rFonts w:ascii="Cambria" w:hAnsi="Cambria"/>
                <w:color w:val="000000" w:themeColor="text1"/>
                <w:sz w:val="20"/>
                <w:szCs w:val="20"/>
              </w:rPr>
              <w:t xml:space="preserve">Enerji sistemlerinin tanıtılması, temel prensipler ve sistem elemanlarının modelleri, birime indirgenmiş sistemler, bara </w:t>
            </w:r>
            <w:proofErr w:type="spellStart"/>
            <w:r w:rsidRPr="00B9720D">
              <w:rPr>
                <w:rFonts w:ascii="Cambria" w:hAnsi="Cambria"/>
                <w:color w:val="000000" w:themeColor="text1"/>
                <w:sz w:val="20"/>
                <w:szCs w:val="20"/>
              </w:rPr>
              <w:t>admitans</w:t>
            </w:r>
            <w:proofErr w:type="spellEnd"/>
            <w:r w:rsidRPr="00B9720D">
              <w:rPr>
                <w:rFonts w:ascii="Cambria" w:hAnsi="Cambria"/>
                <w:color w:val="000000" w:themeColor="text1"/>
                <w:sz w:val="20"/>
                <w:szCs w:val="20"/>
              </w:rPr>
              <w:t xml:space="preserve"> matrisinin hesaplanması, yük akışı analizi ve çözüm yöntemleri, bara empedans matrisinin hesaplanması, şebekede yapılan fiziksel değişikliklerin bara empedans matrisine yansıtılması, kısa devre analizleri için şebeke modelleri ve kısa devre analizleri, güç sistemlerinin ekonomik işletimi, iletim kayıpları ve B-katsayılarının hesaplanması, üç fazlı enerji sistemlerinin modellenmesi ve analizi, enerji sistemlerinde geçici olaylar ve kararlılık analizi.</w:t>
            </w:r>
            <w:proofErr w:type="gramEnd"/>
          </w:p>
          <w:p w14:paraId="377C29C6" w14:textId="3E9F614E" w:rsidR="000A1BF7" w:rsidRPr="00B9720D" w:rsidRDefault="000A1BF7" w:rsidP="00C13303">
            <w:pPr>
              <w:spacing w:after="0" w:line="240" w:lineRule="auto"/>
              <w:jc w:val="both"/>
              <w:rPr>
                <w:rFonts w:ascii="Cambria" w:eastAsia="Times New Roman" w:hAnsi="Cambria" w:cs="Calibri"/>
                <w:b/>
                <w:bCs/>
                <w:color w:val="000000"/>
                <w:sz w:val="20"/>
                <w:szCs w:val="20"/>
                <w:lang w:eastAsia="tr-TR"/>
              </w:rPr>
            </w:pPr>
            <w:r w:rsidRPr="00B9720D">
              <w:rPr>
                <w:rFonts w:ascii="Cambria" w:hAnsi="Cambria"/>
                <w:b/>
                <w:bCs/>
                <w:color w:val="000000" w:themeColor="text1"/>
                <w:sz w:val="20"/>
                <w:szCs w:val="20"/>
              </w:rPr>
              <w:t xml:space="preserve">EEM504 </w:t>
            </w:r>
            <w:r w:rsidRPr="00B9720D">
              <w:rPr>
                <w:rFonts w:ascii="Cambria" w:eastAsia="Times New Roman" w:hAnsi="Cambria" w:cs="Calibri"/>
                <w:b/>
                <w:bCs/>
                <w:color w:val="000000"/>
                <w:sz w:val="20"/>
                <w:szCs w:val="20"/>
                <w:lang w:eastAsia="tr-TR"/>
              </w:rPr>
              <w:t>Elektrikli Yol Sistemleri</w:t>
            </w:r>
          </w:p>
          <w:p w14:paraId="6BFC734E" w14:textId="7D489C54" w:rsidR="000A1BF7" w:rsidRPr="00B9720D" w:rsidRDefault="000A1BF7" w:rsidP="00C13303">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Elektrikli yol sistemleri, Elektrikli yol çeşitleri, güç planlaması, Emisyonlar.</w:t>
            </w:r>
          </w:p>
          <w:p w14:paraId="5F406D9A" w14:textId="4832C10B" w:rsidR="000A1BF7" w:rsidRPr="00B9720D" w:rsidRDefault="000A1BF7" w:rsidP="00C13303">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EEM505 İleri Yüksek Gerilim Teknikleri</w:t>
            </w:r>
          </w:p>
          <w:p w14:paraId="3ECF61D6" w14:textId="704B7A76" w:rsidR="000A1BF7" w:rsidRPr="00B9720D" w:rsidRDefault="000A1BF7" w:rsidP="00C13303">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lastRenderedPageBreak/>
              <w:t xml:space="preserve">YG </w:t>
            </w:r>
            <w:proofErr w:type="gramStart"/>
            <w:r w:rsidRPr="00B9720D">
              <w:rPr>
                <w:rFonts w:ascii="Cambria" w:hAnsi="Cambria"/>
                <w:color w:val="000000" w:themeColor="text1"/>
                <w:sz w:val="20"/>
                <w:szCs w:val="20"/>
              </w:rPr>
              <w:t>ekipmanlarında</w:t>
            </w:r>
            <w:proofErr w:type="gramEnd"/>
            <w:r w:rsidRPr="00B9720D">
              <w:rPr>
                <w:rFonts w:ascii="Cambria" w:hAnsi="Cambria"/>
                <w:color w:val="000000" w:themeColor="text1"/>
                <w:sz w:val="20"/>
                <w:szCs w:val="20"/>
              </w:rPr>
              <w:t xml:space="preserve"> yalıtım prensipleri. YG sistemlerinde oluşan yıldırım deşarjları ve aşırı gerilimler. Korona deşarjları ve korona kaybı hesaplamaları. YG sistemleri tarafından oluşturulan elektromanyetik girişim. YG izolatörlerinin kirlilik </w:t>
            </w:r>
            <w:proofErr w:type="spellStart"/>
            <w:r w:rsidRPr="00B9720D">
              <w:rPr>
                <w:rFonts w:ascii="Cambria" w:hAnsi="Cambria"/>
                <w:color w:val="000000" w:themeColor="text1"/>
                <w:sz w:val="20"/>
                <w:szCs w:val="20"/>
              </w:rPr>
              <w:t>flaşover</w:t>
            </w:r>
            <w:proofErr w:type="spellEnd"/>
            <w:r w:rsidRPr="00B9720D">
              <w:rPr>
                <w:rFonts w:ascii="Cambria" w:hAnsi="Cambria"/>
                <w:color w:val="000000" w:themeColor="text1"/>
                <w:sz w:val="20"/>
                <w:szCs w:val="20"/>
              </w:rPr>
              <w:t xml:space="preserve"> sorunu. Aşırı gerilim sınırlayıcı cihazlar, yüksek gerilim izolatörleri, burçlar ve devre kesiciler. Yüksek gerilim trafolarının, kabloların ve </w:t>
            </w:r>
            <w:proofErr w:type="spellStart"/>
            <w:r w:rsidRPr="00B9720D">
              <w:rPr>
                <w:rFonts w:ascii="Cambria" w:hAnsi="Cambria"/>
                <w:color w:val="000000" w:themeColor="text1"/>
                <w:sz w:val="20"/>
                <w:szCs w:val="20"/>
              </w:rPr>
              <w:t>kapasitörlerin</w:t>
            </w:r>
            <w:proofErr w:type="spellEnd"/>
            <w:r w:rsidRPr="00B9720D">
              <w:rPr>
                <w:rFonts w:ascii="Cambria" w:hAnsi="Cambria"/>
                <w:color w:val="000000" w:themeColor="text1"/>
                <w:sz w:val="20"/>
                <w:szCs w:val="20"/>
              </w:rPr>
              <w:t xml:space="preserve"> yalıtım tasarımı. YG </w:t>
            </w:r>
            <w:proofErr w:type="gramStart"/>
            <w:r w:rsidRPr="00B9720D">
              <w:rPr>
                <w:rFonts w:ascii="Cambria" w:hAnsi="Cambria"/>
                <w:color w:val="000000" w:themeColor="text1"/>
                <w:sz w:val="20"/>
                <w:szCs w:val="20"/>
              </w:rPr>
              <w:t>ekipmanlarının</w:t>
            </w:r>
            <w:proofErr w:type="gramEnd"/>
            <w:r w:rsidRPr="00B9720D">
              <w:rPr>
                <w:rFonts w:ascii="Cambria" w:hAnsi="Cambria"/>
                <w:color w:val="000000" w:themeColor="text1"/>
                <w:sz w:val="20"/>
                <w:szCs w:val="20"/>
              </w:rPr>
              <w:t xml:space="preserve"> test edilmesi.</w:t>
            </w:r>
          </w:p>
          <w:p w14:paraId="26CD3C21" w14:textId="11FFFFC9" w:rsidR="000A1BF7" w:rsidRPr="00B9720D" w:rsidRDefault="000A1BF7" w:rsidP="00C13303">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EEM506 Güç Sistemi Planlaması</w:t>
            </w:r>
          </w:p>
          <w:p w14:paraId="366D02B3" w14:textId="5AB0052E" w:rsidR="000A1BF7" w:rsidRPr="00B9720D" w:rsidRDefault="000A1BF7" w:rsidP="00C13303">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Güç sistemi planlama kavramları. Yük tahmini. Üretim sistemi planlaması. Türkiye'nin elektrik enerjisi üretim kaynakları. İletim planlaması. Mühendislik, ekonomi ve fizibilite çalışmaları.</w:t>
            </w:r>
          </w:p>
          <w:p w14:paraId="12D3BEDE" w14:textId="3EB86BCB"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EEM507 Elektrik Güç Kalitesi </w:t>
            </w:r>
          </w:p>
          <w:p w14:paraId="65D23E5C" w14:textId="604E0D7C" w:rsidR="000A1BF7"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Güç kalitesi problemlerinin sebepleri ve etkileri. Gerilim düşmeleri ve kesintiler, geçici gerilim yükselmeleri, </w:t>
            </w:r>
            <w:proofErr w:type="spellStart"/>
            <w:r w:rsidRPr="00B9720D">
              <w:rPr>
                <w:rFonts w:ascii="Cambria" w:hAnsi="Cambria"/>
                <w:color w:val="000000" w:themeColor="text1"/>
                <w:sz w:val="20"/>
                <w:szCs w:val="20"/>
              </w:rPr>
              <w:t>harmonikler</w:t>
            </w:r>
            <w:proofErr w:type="spellEnd"/>
            <w:r w:rsidRPr="00B9720D">
              <w:rPr>
                <w:rFonts w:ascii="Cambria" w:hAnsi="Cambria"/>
                <w:color w:val="000000" w:themeColor="text1"/>
                <w:sz w:val="20"/>
                <w:szCs w:val="20"/>
              </w:rPr>
              <w:t xml:space="preserve"> ve ara </w:t>
            </w:r>
            <w:proofErr w:type="spellStart"/>
            <w:r w:rsidRPr="00B9720D">
              <w:rPr>
                <w:rFonts w:ascii="Cambria" w:hAnsi="Cambria"/>
                <w:color w:val="000000" w:themeColor="text1"/>
                <w:sz w:val="20"/>
                <w:szCs w:val="20"/>
              </w:rPr>
              <w:t>harmonikler</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harmonikler</w:t>
            </w:r>
            <w:proofErr w:type="spellEnd"/>
            <w:r w:rsidRPr="00B9720D">
              <w:rPr>
                <w:rFonts w:ascii="Cambria" w:hAnsi="Cambria"/>
                <w:color w:val="000000" w:themeColor="text1"/>
                <w:sz w:val="20"/>
                <w:szCs w:val="20"/>
              </w:rPr>
              <w:t xml:space="preserve"> üzerine yapılacak uygulamalar.</w:t>
            </w:r>
          </w:p>
          <w:p w14:paraId="5FCB43D6" w14:textId="2805AA1E"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EEM508 Rastgele Değişkenler ve </w:t>
            </w:r>
            <w:proofErr w:type="spellStart"/>
            <w:r w:rsidRPr="00B9720D">
              <w:rPr>
                <w:rFonts w:ascii="Cambria" w:hAnsi="Cambria"/>
                <w:b/>
                <w:bCs/>
                <w:color w:val="000000" w:themeColor="text1"/>
                <w:sz w:val="20"/>
                <w:szCs w:val="20"/>
              </w:rPr>
              <w:t>Olasılıksal</w:t>
            </w:r>
            <w:proofErr w:type="spellEnd"/>
            <w:r w:rsidRPr="00B9720D">
              <w:rPr>
                <w:rFonts w:ascii="Cambria" w:hAnsi="Cambria"/>
                <w:b/>
                <w:bCs/>
                <w:color w:val="000000" w:themeColor="text1"/>
                <w:sz w:val="20"/>
                <w:szCs w:val="20"/>
              </w:rPr>
              <w:t xml:space="preserve"> Süreçler </w:t>
            </w:r>
          </w:p>
          <w:p w14:paraId="1FD34C74" w14:textId="7B295FAE" w:rsidR="000A1BF7" w:rsidRPr="00B9720D" w:rsidRDefault="000A1BF7" w:rsidP="000A1BF7">
            <w:pPr>
              <w:spacing w:after="0" w:line="240" w:lineRule="auto"/>
              <w:jc w:val="both"/>
              <w:rPr>
                <w:rFonts w:ascii="Cambria" w:hAnsi="Cambria"/>
                <w:color w:val="000000" w:themeColor="text1"/>
                <w:sz w:val="20"/>
                <w:szCs w:val="20"/>
              </w:rPr>
            </w:pPr>
            <w:proofErr w:type="gramStart"/>
            <w:r w:rsidRPr="00B9720D">
              <w:rPr>
                <w:rFonts w:ascii="Cambria" w:hAnsi="Cambria"/>
                <w:color w:val="000000" w:themeColor="text1"/>
                <w:sz w:val="20"/>
                <w:szCs w:val="20"/>
              </w:rPr>
              <w:t xml:space="preserve">Küme Tanımları, Küme İşlemleri; Küme ve Bağıl Frekans Üzerinden Tanımlanan Olasılık; Bağımsız Olaylar, Birleşik Deneyler, </w:t>
            </w:r>
            <w:proofErr w:type="spellStart"/>
            <w:r w:rsidRPr="00B9720D">
              <w:rPr>
                <w:rFonts w:ascii="Cambria" w:hAnsi="Cambria"/>
                <w:color w:val="000000" w:themeColor="text1"/>
                <w:sz w:val="20"/>
                <w:szCs w:val="20"/>
              </w:rPr>
              <w:t>Bernoulli</w:t>
            </w:r>
            <w:proofErr w:type="spellEnd"/>
            <w:r w:rsidRPr="00B9720D">
              <w:rPr>
                <w:rFonts w:ascii="Cambria" w:hAnsi="Cambria"/>
                <w:color w:val="000000" w:themeColor="text1"/>
                <w:sz w:val="20"/>
                <w:szCs w:val="20"/>
              </w:rPr>
              <w:t>; Rastgele Değişken Kavramı, Olasılık Dağılım Fonksiyonu; Olasılık Yoğunluk Fonksiyonu, Gauss Rastgele Değişkeni; Diğer Olasılık Dağılım ve Yoğunluk Fonksiyonu Örnekleri(</w:t>
            </w:r>
            <w:proofErr w:type="spellStart"/>
            <w:r w:rsidRPr="00B9720D">
              <w:rPr>
                <w:rFonts w:ascii="Cambria" w:hAnsi="Cambria"/>
                <w:color w:val="000000" w:themeColor="text1"/>
                <w:sz w:val="20"/>
                <w:szCs w:val="20"/>
              </w:rPr>
              <w:t>Poisson</w:t>
            </w:r>
            <w:proofErr w:type="spellEnd"/>
            <w:r w:rsidRPr="00B9720D">
              <w:rPr>
                <w:rFonts w:ascii="Cambria" w:hAnsi="Cambria"/>
                <w:color w:val="000000" w:themeColor="text1"/>
                <w:sz w:val="20"/>
                <w:szCs w:val="20"/>
              </w:rPr>
              <w:t xml:space="preserve">, Düzgün Dağılım, </w:t>
            </w:r>
            <w:proofErr w:type="spellStart"/>
            <w:r w:rsidRPr="00B9720D">
              <w:rPr>
                <w:rFonts w:ascii="Cambria" w:hAnsi="Cambria"/>
                <w:color w:val="000000" w:themeColor="text1"/>
                <w:sz w:val="20"/>
                <w:szCs w:val="20"/>
              </w:rPr>
              <w:t>Binom</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Üssel</w:t>
            </w:r>
            <w:proofErr w:type="spellEnd"/>
            <w:r w:rsidRPr="00B9720D">
              <w:rPr>
                <w:rFonts w:ascii="Cambria" w:hAnsi="Cambria"/>
                <w:color w:val="000000" w:themeColor="text1"/>
                <w:sz w:val="20"/>
                <w:szCs w:val="20"/>
              </w:rPr>
              <w:t>), Koşullu Dağılım ve Yoğunluk Fonksiyonları; Beklenti (Ortalama), Momentler, Bir rastgele Değişkenin Dönüşümü; Vektör Rastgele Değişkenler; Bileşik Olasılık Dağılım Fonksiyonu ve Özellikleri, Bileşik Olasılık Yoğunluk Fonksiyonu ve Özellikleri; Koşullu Dağılım ve Yoğunluk Fonksiyonları; İstatistiksel Bağımsızlık, Rastgele Değişkenlerin Toplamının Dağılım ve Yoğunluk Fonksiyonları, Merkezi Limit Teoremi; Rastgele Değişkenlerin Fonksiyonunun Ortalama Değeri, Bileşik Gauss Rastgele Değişkeni; Rastgele Süreçler, Durağanlık ve Bağımsızlık; Korelasyon Fonksiyonları, Gauss Rastgele Süreçleri.</w:t>
            </w:r>
            <w:proofErr w:type="gramEnd"/>
          </w:p>
          <w:p w14:paraId="75B68F85" w14:textId="0B650C71"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EEM509 Makine Öğrenmesi</w:t>
            </w:r>
          </w:p>
          <w:p w14:paraId="7083E3FB" w14:textId="77ACC711" w:rsidR="000A1BF7"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Makine öğrenmesi yöntemleri ile etiketli veya etiketsiz veriler kullanarak sınıflandırma veya regresyon problemlerini çözebilmek, bu modelleri bilgisayar yardımıyla veri görselleştirme, sinyal işleme bilgisayarlı görme uygulamalarında kullanabilmektir.</w:t>
            </w:r>
          </w:p>
          <w:p w14:paraId="363A44F2" w14:textId="77777777"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EEM510 Derin Öğrenme </w:t>
            </w:r>
          </w:p>
          <w:p w14:paraId="15D76563" w14:textId="187C7F39" w:rsidR="003C08C1"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Veri seti oluşturma, veri önişleme, </w:t>
            </w:r>
            <w:proofErr w:type="spellStart"/>
            <w:r w:rsidRPr="00B9720D">
              <w:rPr>
                <w:rFonts w:ascii="Cambria" w:hAnsi="Cambria"/>
                <w:color w:val="000000" w:themeColor="text1"/>
                <w:sz w:val="20"/>
                <w:szCs w:val="20"/>
              </w:rPr>
              <w:t>evrişimli</w:t>
            </w:r>
            <w:proofErr w:type="spellEnd"/>
            <w:r w:rsidRPr="00B9720D">
              <w:rPr>
                <w:rFonts w:ascii="Cambria" w:hAnsi="Cambria"/>
                <w:color w:val="000000" w:themeColor="text1"/>
                <w:sz w:val="20"/>
                <w:szCs w:val="20"/>
              </w:rPr>
              <w:t xml:space="preserve"> yapay sinir ağlarını kullanarak sınıflandırma ve regresyon problemlerinin çözümü.</w:t>
            </w:r>
          </w:p>
          <w:p w14:paraId="489AD413" w14:textId="428DEF7A"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EEM511 Biyomedikal Sinyal işleme Uygulamaları </w:t>
            </w:r>
          </w:p>
          <w:p w14:paraId="2B1A3AF0" w14:textId="31E85BEF" w:rsidR="000A1BF7"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Biyomedikal sinyal işlemeye giriş. Biyomedikal sinyallerin sınıflandırılması. Sinyaller ve Biyomedikal sistemlerin sınıflandırılması: </w:t>
            </w:r>
            <w:proofErr w:type="gramStart"/>
            <w:r w:rsidRPr="00B9720D">
              <w:rPr>
                <w:rFonts w:ascii="Cambria" w:hAnsi="Cambria"/>
                <w:color w:val="000000" w:themeColor="text1"/>
                <w:sz w:val="20"/>
                <w:szCs w:val="20"/>
              </w:rPr>
              <w:t>EKG,EEG</w:t>
            </w:r>
            <w:proofErr w:type="gramEnd"/>
            <w:r w:rsidRPr="00B9720D">
              <w:rPr>
                <w:rFonts w:ascii="Cambria" w:hAnsi="Cambria"/>
                <w:color w:val="000000" w:themeColor="text1"/>
                <w:sz w:val="20"/>
                <w:szCs w:val="20"/>
              </w:rPr>
              <w:t xml:space="preserve">,EMG. Hafıza ve ilinti çözümlemesi. Sürekli ve kesikli modeller. Biyomedikal sistemlerde gürültü kaynakları. Gürültü yok etme ve sinyal düzenleme. Görünge çözümlemesi ve sıklık alanında modelleme. Özellik çıkarımı, sınıflandırma ve yapay </w:t>
            </w:r>
            <w:proofErr w:type="gramStart"/>
            <w:r w:rsidRPr="00B9720D">
              <w:rPr>
                <w:rFonts w:ascii="Cambria" w:hAnsi="Cambria"/>
                <w:color w:val="000000" w:themeColor="text1"/>
                <w:sz w:val="20"/>
                <w:szCs w:val="20"/>
              </w:rPr>
              <w:t>zeka</w:t>
            </w:r>
            <w:proofErr w:type="gramEnd"/>
            <w:r w:rsidRPr="00B9720D">
              <w:rPr>
                <w:rFonts w:ascii="Cambria" w:hAnsi="Cambria"/>
                <w:color w:val="000000" w:themeColor="text1"/>
                <w:sz w:val="20"/>
                <w:szCs w:val="20"/>
              </w:rPr>
              <w:t xml:space="preserve"> uygulamaları.</w:t>
            </w:r>
          </w:p>
          <w:p w14:paraId="5A696079" w14:textId="24D2191D"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EEM512 Sayısal Görüntü İşleme</w:t>
            </w:r>
          </w:p>
          <w:p w14:paraId="0DA068AA" w14:textId="2853D504" w:rsidR="000A1BF7"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Giriş; Sayısal görüntülerin temelleri; Görüntülerin örneklenmesi; </w:t>
            </w:r>
            <w:proofErr w:type="spellStart"/>
            <w:r w:rsidRPr="00B9720D">
              <w:rPr>
                <w:rFonts w:ascii="Cambria" w:hAnsi="Cambria"/>
                <w:color w:val="000000" w:themeColor="text1"/>
                <w:sz w:val="20"/>
                <w:szCs w:val="20"/>
              </w:rPr>
              <w:t>Bağlanılabilirlik</w:t>
            </w:r>
            <w:proofErr w:type="spellEnd"/>
            <w:r w:rsidRPr="00B9720D">
              <w:rPr>
                <w:rFonts w:ascii="Cambria" w:hAnsi="Cambria"/>
                <w:color w:val="000000" w:themeColor="text1"/>
                <w:sz w:val="20"/>
                <w:szCs w:val="20"/>
              </w:rPr>
              <w:t xml:space="preserve">, uzaklık ölçütleri, aritmetik ve lojik işlemler; Kontrast yayma; </w:t>
            </w:r>
            <w:proofErr w:type="spellStart"/>
            <w:r w:rsidRPr="00B9720D">
              <w:rPr>
                <w:rFonts w:ascii="Cambria" w:hAnsi="Cambria"/>
                <w:color w:val="000000" w:themeColor="text1"/>
                <w:sz w:val="20"/>
                <w:szCs w:val="20"/>
              </w:rPr>
              <w:t>Histogram</w:t>
            </w:r>
            <w:proofErr w:type="spellEnd"/>
            <w:r w:rsidRPr="00B9720D">
              <w:rPr>
                <w:rFonts w:ascii="Cambria" w:hAnsi="Cambria"/>
                <w:color w:val="000000" w:themeColor="text1"/>
                <w:sz w:val="20"/>
                <w:szCs w:val="20"/>
              </w:rPr>
              <w:t xml:space="preserve"> işleme ve </w:t>
            </w:r>
            <w:proofErr w:type="spellStart"/>
            <w:r w:rsidRPr="00B9720D">
              <w:rPr>
                <w:rFonts w:ascii="Cambria" w:hAnsi="Cambria"/>
                <w:color w:val="000000" w:themeColor="text1"/>
                <w:sz w:val="20"/>
                <w:szCs w:val="20"/>
              </w:rPr>
              <w:t>Histogram</w:t>
            </w:r>
            <w:proofErr w:type="spellEnd"/>
            <w:r w:rsidRPr="00B9720D">
              <w:rPr>
                <w:rFonts w:ascii="Cambria" w:hAnsi="Cambria"/>
                <w:color w:val="000000" w:themeColor="text1"/>
                <w:sz w:val="20"/>
                <w:szCs w:val="20"/>
              </w:rPr>
              <w:t xml:space="preserve"> eşitleme; Lokal iyileştirme; Uzamsal ortamda filtreleme; 2-B </w:t>
            </w:r>
            <w:proofErr w:type="spellStart"/>
            <w:r w:rsidRPr="00B9720D">
              <w:rPr>
                <w:rFonts w:ascii="Cambria" w:hAnsi="Cambria"/>
                <w:color w:val="000000" w:themeColor="text1"/>
                <w:sz w:val="20"/>
                <w:szCs w:val="20"/>
              </w:rPr>
              <w:t>Fourier</w:t>
            </w:r>
            <w:proofErr w:type="spellEnd"/>
            <w:r w:rsidRPr="00B9720D">
              <w:rPr>
                <w:rFonts w:ascii="Cambria" w:hAnsi="Cambria"/>
                <w:color w:val="000000" w:themeColor="text1"/>
                <w:sz w:val="20"/>
                <w:szCs w:val="20"/>
              </w:rPr>
              <w:t xml:space="preserve"> dönüşümü ve özellikleri; Frekans ortamında filtreleme; Çizgi ve kenar çıkarma; Kenar bağlama; </w:t>
            </w:r>
            <w:proofErr w:type="spellStart"/>
            <w:r w:rsidRPr="00B9720D">
              <w:rPr>
                <w:rFonts w:ascii="Cambria" w:hAnsi="Cambria"/>
                <w:color w:val="000000" w:themeColor="text1"/>
                <w:sz w:val="20"/>
                <w:szCs w:val="20"/>
              </w:rPr>
              <w:t>Eşikleme</w:t>
            </w:r>
            <w:proofErr w:type="spellEnd"/>
            <w:r w:rsidRPr="00B9720D">
              <w:rPr>
                <w:rFonts w:ascii="Cambria" w:hAnsi="Cambria"/>
                <w:color w:val="000000" w:themeColor="text1"/>
                <w:sz w:val="20"/>
                <w:szCs w:val="20"/>
              </w:rPr>
              <w:t>.</w:t>
            </w:r>
          </w:p>
          <w:p w14:paraId="34A29CB7" w14:textId="61D9ED3F"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EEM513 Uyarlamalı Sinyal İşleme </w:t>
            </w:r>
          </w:p>
          <w:p w14:paraId="66179ED0" w14:textId="006F726A" w:rsidR="000A1BF7"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İstatistiksel Sinyal İşlemenin önemli bir alanı olan ve Haberleşme, Kontrol, Radar, Biyomedikal Mühendisliği gibi çok değişik alanlarda kullanılabilen Uyarlamalı Sinyal İşleme tekniklerine matematiksel yaklaşım. İstatistiksel süreç ve modellerin gözden geçirilmesi, </w:t>
            </w:r>
            <w:proofErr w:type="spellStart"/>
            <w:r w:rsidRPr="00B9720D">
              <w:rPr>
                <w:rFonts w:ascii="Cambria" w:hAnsi="Cambria"/>
                <w:color w:val="000000" w:themeColor="text1"/>
                <w:sz w:val="20"/>
                <w:szCs w:val="20"/>
              </w:rPr>
              <w:t>Wiener</w:t>
            </w:r>
            <w:proofErr w:type="spellEnd"/>
            <w:r w:rsidRPr="00B9720D">
              <w:rPr>
                <w:rFonts w:ascii="Cambria" w:hAnsi="Cambria"/>
                <w:color w:val="000000" w:themeColor="text1"/>
                <w:sz w:val="20"/>
                <w:szCs w:val="20"/>
              </w:rPr>
              <w:t xml:space="preserve"> süzgeçleri, doğrusal öngörüleme, en dik iniş algoritması LMS (</w:t>
            </w:r>
            <w:proofErr w:type="spellStart"/>
            <w:r w:rsidRPr="00B9720D">
              <w:rPr>
                <w:rFonts w:ascii="Cambria" w:hAnsi="Cambria"/>
                <w:color w:val="000000" w:themeColor="text1"/>
                <w:sz w:val="20"/>
                <w:szCs w:val="20"/>
              </w:rPr>
              <w:t>Least-Mean-Square</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düzgelenmiş</w:t>
            </w:r>
            <w:proofErr w:type="spellEnd"/>
            <w:r w:rsidRPr="00B9720D">
              <w:rPr>
                <w:rFonts w:ascii="Cambria" w:hAnsi="Cambria"/>
                <w:color w:val="000000" w:themeColor="text1"/>
                <w:sz w:val="20"/>
                <w:szCs w:val="20"/>
              </w:rPr>
              <w:t xml:space="preserve"> LMS, frekans-alanı ve </w:t>
            </w:r>
            <w:proofErr w:type="spellStart"/>
            <w:r w:rsidRPr="00B9720D">
              <w:rPr>
                <w:rFonts w:ascii="Cambria" w:hAnsi="Cambria"/>
                <w:color w:val="000000" w:themeColor="text1"/>
                <w:sz w:val="20"/>
                <w:szCs w:val="20"/>
              </w:rPr>
              <w:t>altbant</w:t>
            </w:r>
            <w:proofErr w:type="spellEnd"/>
            <w:r w:rsidRPr="00B9720D">
              <w:rPr>
                <w:rFonts w:ascii="Cambria" w:hAnsi="Cambria"/>
                <w:color w:val="000000" w:themeColor="text1"/>
                <w:sz w:val="20"/>
                <w:szCs w:val="20"/>
              </w:rPr>
              <w:t xml:space="preserve"> uyarlamalı süzgeçler, </w:t>
            </w:r>
            <w:proofErr w:type="spellStart"/>
            <w:r w:rsidRPr="00B9720D">
              <w:rPr>
                <w:rFonts w:ascii="Cambria" w:hAnsi="Cambria"/>
                <w:color w:val="000000" w:themeColor="text1"/>
                <w:sz w:val="20"/>
                <w:szCs w:val="20"/>
              </w:rPr>
              <w:t>enküçük</w:t>
            </w:r>
            <w:proofErr w:type="spellEnd"/>
            <w:r w:rsidRPr="00B9720D">
              <w:rPr>
                <w:rFonts w:ascii="Cambria" w:hAnsi="Cambria"/>
                <w:color w:val="000000" w:themeColor="text1"/>
                <w:sz w:val="20"/>
                <w:szCs w:val="20"/>
              </w:rPr>
              <w:t xml:space="preserve"> kareler yöntemi, döngülü </w:t>
            </w:r>
            <w:proofErr w:type="spellStart"/>
            <w:r w:rsidRPr="00B9720D">
              <w:rPr>
                <w:rFonts w:ascii="Cambria" w:hAnsi="Cambria"/>
                <w:color w:val="000000" w:themeColor="text1"/>
                <w:sz w:val="20"/>
                <w:szCs w:val="20"/>
              </w:rPr>
              <w:t>enküçük</w:t>
            </w:r>
            <w:proofErr w:type="spellEnd"/>
            <w:r w:rsidRPr="00B9720D">
              <w:rPr>
                <w:rFonts w:ascii="Cambria" w:hAnsi="Cambria"/>
                <w:color w:val="000000" w:themeColor="text1"/>
                <w:sz w:val="20"/>
                <w:szCs w:val="20"/>
              </w:rPr>
              <w:t xml:space="preserve"> kareler uyarlamalı süzgeçleri, Kalman süzgeçler, zamanla değişen sistemlerin takibi.</w:t>
            </w:r>
          </w:p>
          <w:p w14:paraId="2E9D79A4" w14:textId="097EFBD3" w:rsidR="000A1BF7" w:rsidRPr="00B9720D" w:rsidRDefault="002D10B8" w:rsidP="000A1BF7">
            <w:pPr>
              <w:spacing w:after="0" w:line="240" w:lineRule="auto"/>
              <w:jc w:val="both"/>
              <w:rPr>
                <w:rFonts w:ascii="Cambria" w:hAnsi="Cambria"/>
                <w:b/>
                <w:bCs/>
                <w:color w:val="000000" w:themeColor="text1"/>
                <w:sz w:val="20"/>
                <w:szCs w:val="20"/>
              </w:rPr>
            </w:pPr>
            <w:r>
              <w:rPr>
                <w:rFonts w:ascii="Cambria" w:hAnsi="Cambria"/>
                <w:b/>
                <w:bCs/>
                <w:color w:val="000000" w:themeColor="text1"/>
                <w:sz w:val="20"/>
                <w:szCs w:val="20"/>
              </w:rPr>
              <w:t>EEM514 Robotik</w:t>
            </w:r>
          </w:p>
          <w:p w14:paraId="61993E7B" w14:textId="1546F220" w:rsidR="000A1BF7"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Uzaydaki bir cismin yerini öğrenme, robotun kinematik hesaplarını yapabilme, robot programlayabilme.</w:t>
            </w:r>
          </w:p>
          <w:p w14:paraId="2FA91954" w14:textId="138C2347"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EEM515 Elektrik Motor Sürücü Sistemleri </w:t>
            </w:r>
          </w:p>
          <w:p w14:paraId="54D044F2" w14:textId="2AD6A2A5" w:rsidR="000A1BF7"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Giriş - Statik DA ve AA sürücüler için temel tanımlar, sınıflandırmalar, 4-çeyrekte çalışma, Mekanik sistem, Mekanik yük karakteristikleri, Dört Çeyrekte sürücü karakteristikleri, hız kontrolü probleminin tanımı, Statik DA motor hız kontrolü, Statik AA motor hız kontrolü, Elektriksel frenleme, Elektrik motorlarına yol verme, Sürücü seçimi, Aralı yükler.</w:t>
            </w:r>
          </w:p>
          <w:p w14:paraId="6689C732" w14:textId="6ACE71EB"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EEM516 Elektromanyetik Dalga Kuramı I </w:t>
            </w:r>
          </w:p>
          <w:p w14:paraId="43F2C54E" w14:textId="77777777" w:rsidR="000A1BF7" w:rsidRPr="00B9720D" w:rsidRDefault="000A1BF7" w:rsidP="000A1BF7">
            <w:pPr>
              <w:spacing w:after="0" w:line="240" w:lineRule="auto"/>
              <w:jc w:val="both"/>
              <w:rPr>
                <w:rFonts w:ascii="Cambria" w:hAnsi="Cambria"/>
                <w:color w:val="000000" w:themeColor="text1"/>
                <w:sz w:val="20"/>
                <w:szCs w:val="20"/>
              </w:rPr>
            </w:pPr>
            <w:proofErr w:type="gramStart"/>
            <w:r w:rsidRPr="00B9720D">
              <w:rPr>
                <w:rFonts w:ascii="Cambria" w:hAnsi="Cambria"/>
                <w:color w:val="000000" w:themeColor="text1"/>
                <w:sz w:val="20"/>
                <w:szCs w:val="20"/>
              </w:rPr>
              <w:t xml:space="preserve">Diferansiyel ve integral formunda </w:t>
            </w:r>
            <w:proofErr w:type="spellStart"/>
            <w:r w:rsidRPr="00B9720D">
              <w:rPr>
                <w:rFonts w:ascii="Cambria" w:hAnsi="Cambria"/>
                <w:color w:val="000000" w:themeColor="text1"/>
                <w:sz w:val="20"/>
                <w:szCs w:val="20"/>
              </w:rPr>
              <w:t>Maxwell</w:t>
            </w:r>
            <w:proofErr w:type="spellEnd"/>
            <w:r w:rsidRPr="00B9720D">
              <w:rPr>
                <w:rFonts w:ascii="Cambria" w:hAnsi="Cambria"/>
                <w:color w:val="000000" w:themeColor="text1"/>
                <w:sz w:val="20"/>
                <w:szCs w:val="20"/>
              </w:rPr>
              <w:t xml:space="preserve"> Denklemleri, Ortamların belirleyici parametreler (</w:t>
            </w:r>
            <w:proofErr w:type="spellStart"/>
            <w:r w:rsidRPr="00B9720D">
              <w:rPr>
                <w:rFonts w:ascii="Cambria" w:hAnsi="Cambria"/>
                <w:color w:val="000000" w:themeColor="text1"/>
                <w:sz w:val="20"/>
                <w:szCs w:val="20"/>
              </w:rPr>
              <w:t>dielektrik</w:t>
            </w:r>
            <w:proofErr w:type="spellEnd"/>
            <w:r w:rsidRPr="00B9720D">
              <w:rPr>
                <w:rFonts w:ascii="Cambria" w:hAnsi="Cambria"/>
                <w:color w:val="000000" w:themeColor="text1"/>
                <w:sz w:val="20"/>
                <w:szCs w:val="20"/>
              </w:rPr>
              <w:t xml:space="preserve"> sabiti, manyetik geçirgenlik ve iletkenlik), Sınır Koşulları (</w:t>
            </w:r>
            <w:proofErr w:type="spellStart"/>
            <w:r w:rsidRPr="00B9720D">
              <w:rPr>
                <w:rFonts w:ascii="Cambria" w:hAnsi="Cambria"/>
                <w:color w:val="000000" w:themeColor="text1"/>
                <w:sz w:val="20"/>
                <w:szCs w:val="20"/>
              </w:rPr>
              <w:t>Dirichlet</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Neumann</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Cauchy</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Sommerfeld</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Skalar</w:t>
            </w:r>
            <w:proofErr w:type="spellEnd"/>
            <w:r w:rsidRPr="00B9720D">
              <w:rPr>
                <w:rFonts w:ascii="Cambria" w:hAnsi="Cambria"/>
                <w:color w:val="000000" w:themeColor="text1"/>
                <w:sz w:val="20"/>
                <w:szCs w:val="20"/>
              </w:rPr>
              <w:t xml:space="preserve">/Vektör/Hertz Potansiyelleri, Simetri, </w:t>
            </w:r>
            <w:proofErr w:type="spellStart"/>
            <w:r w:rsidRPr="00B9720D">
              <w:rPr>
                <w:rFonts w:ascii="Cambria" w:hAnsi="Cambria"/>
                <w:color w:val="000000" w:themeColor="text1"/>
                <w:sz w:val="20"/>
                <w:szCs w:val="20"/>
              </w:rPr>
              <w:t>Dualite</w:t>
            </w:r>
            <w:proofErr w:type="spellEnd"/>
            <w:r w:rsidRPr="00B9720D">
              <w:rPr>
                <w:rFonts w:ascii="Cambria" w:hAnsi="Cambria"/>
                <w:color w:val="000000" w:themeColor="text1"/>
                <w:sz w:val="20"/>
                <w:szCs w:val="20"/>
              </w:rPr>
              <w:t xml:space="preserve">, Teklik, Korunum, Karşılıklılık Kuramları, Yüksüz ortamda Dalga Denklemi, Dalga </w:t>
            </w:r>
            <w:proofErr w:type="spellStart"/>
            <w:r w:rsidRPr="00B9720D">
              <w:rPr>
                <w:rFonts w:ascii="Cambria" w:hAnsi="Cambria"/>
                <w:color w:val="000000" w:themeColor="text1"/>
                <w:sz w:val="20"/>
                <w:szCs w:val="20"/>
              </w:rPr>
              <w:t>Kutuplanması</w:t>
            </w:r>
            <w:proofErr w:type="spellEnd"/>
            <w:r w:rsidRPr="00B9720D">
              <w:rPr>
                <w:rFonts w:ascii="Cambria" w:hAnsi="Cambria"/>
                <w:color w:val="000000" w:themeColor="text1"/>
                <w:sz w:val="20"/>
                <w:szCs w:val="20"/>
              </w:rPr>
              <w:t xml:space="preserve">, Ayna Yansıma ve Kırılma, </w:t>
            </w:r>
            <w:proofErr w:type="spellStart"/>
            <w:r w:rsidRPr="00B9720D">
              <w:rPr>
                <w:rFonts w:ascii="Cambria" w:hAnsi="Cambria"/>
                <w:color w:val="000000" w:themeColor="text1"/>
                <w:sz w:val="20"/>
                <w:szCs w:val="20"/>
              </w:rPr>
              <w:t>Fresnel</w:t>
            </w:r>
            <w:proofErr w:type="spellEnd"/>
            <w:r w:rsidRPr="00B9720D">
              <w:rPr>
                <w:rFonts w:ascii="Cambria" w:hAnsi="Cambria"/>
                <w:color w:val="000000" w:themeColor="text1"/>
                <w:sz w:val="20"/>
                <w:szCs w:val="20"/>
              </w:rPr>
              <w:t xml:space="preserve"> Katsayıları, Karmaşık Dalgalar, Kısıtlanmış yüzey dalgaları ve </w:t>
            </w:r>
            <w:proofErr w:type="spellStart"/>
            <w:r w:rsidRPr="00B9720D">
              <w:rPr>
                <w:rFonts w:ascii="Cambria" w:hAnsi="Cambria"/>
                <w:color w:val="000000" w:themeColor="text1"/>
                <w:sz w:val="20"/>
                <w:szCs w:val="20"/>
              </w:rPr>
              <w:t>Zenneck</w:t>
            </w:r>
            <w:proofErr w:type="spellEnd"/>
            <w:r w:rsidRPr="00B9720D">
              <w:rPr>
                <w:rFonts w:ascii="Cambria" w:hAnsi="Cambria"/>
                <w:color w:val="000000" w:themeColor="text1"/>
                <w:sz w:val="20"/>
                <w:szCs w:val="20"/>
              </w:rPr>
              <w:t xml:space="preserve"> dalgaları, Tektür olmayan ortamda dalga denklemi çıkarımına giriş ve örnek çözüm yöntemleri, Kılavuz yapılarda dalgalar, iletken </w:t>
            </w:r>
            <w:proofErr w:type="spellStart"/>
            <w:r w:rsidRPr="00B9720D">
              <w:rPr>
                <w:rFonts w:ascii="Cambria" w:hAnsi="Cambria"/>
                <w:color w:val="000000" w:themeColor="text1"/>
                <w:sz w:val="20"/>
                <w:szCs w:val="20"/>
              </w:rPr>
              <w:t>kartezyen</w:t>
            </w:r>
            <w:proofErr w:type="spellEnd"/>
            <w:r w:rsidRPr="00B9720D">
              <w:rPr>
                <w:rFonts w:ascii="Cambria" w:hAnsi="Cambria"/>
                <w:color w:val="000000" w:themeColor="text1"/>
                <w:sz w:val="20"/>
                <w:szCs w:val="20"/>
              </w:rPr>
              <w:t>, silindirik dalga kılavuzları, adım-</w:t>
            </w:r>
            <w:proofErr w:type="spellStart"/>
            <w:r w:rsidRPr="00B9720D">
              <w:rPr>
                <w:rFonts w:ascii="Cambria" w:hAnsi="Cambria"/>
                <w:color w:val="000000" w:themeColor="text1"/>
                <w:sz w:val="20"/>
                <w:szCs w:val="20"/>
              </w:rPr>
              <w:t>indisli</w:t>
            </w:r>
            <w:proofErr w:type="spellEnd"/>
            <w:r w:rsidRPr="00B9720D">
              <w:rPr>
                <w:rFonts w:ascii="Cambria" w:hAnsi="Cambria"/>
                <w:color w:val="000000" w:themeColor="text1"/>
                <w:sz w:val="20"/>
                <w:szCs w:val="20"/>
              </w:rPr>
              <w:t xml:space="preserve"> ve yavaş değişen </w:t>
            </w:r>
            <w:proofErr w:type="spellStart"/>
            <w:r w:rsidRPr="00B9720D">
              <w:rPr>
                <w:rFonts w:ascii="Cambria" w:hAnsi="Cambria"/>
                <w:color w:val="000000" w:themeColor="text1"/>
                <w:sz w:val="20"/>
                <w:szCs w:val="20"/>
              </w:rPr>
              <w:t>indisli</w:t>
            </w:r>
            <w:proofErr w:type="spellEnd"/>
            <w:r w:rsidRPr="00B9720D">
              <w:rPr>
                <w:rFonts w:ascii="Cambria" w:hAnsi="Cambria"/>
                <w:color w:val="000000" w:themeColor="text1"/>
                <w:sz w:val="20"/>
                <w:szCs w:val="20"/>
              </w:rPr>
              <w:t xml:space="preserve"> fiber optik kablo örnekleriyle yalıtkan dalga kılavuzları, Dalga kılavuzlarında dağıtma, Kapalı </w:t>
            </w:r>
            <w:r w:rsidRPr="00B9720D">
              <w:rPr>
                <w:rFonts w:ascii="Cambria" w:hAnsi="Cambria"/>
                <w:color w:val="000000" w:themeColor="text1"/>
                <w:sz w:val="20"/>
                <w:szCs w:val="20"/>
              </w:rPr>
              <w:lastRenderedPageBreak/>
              <w:t xml:space="preserve">dalga kılavuzları, Yalıtkan </w:t>
            </w:r>
            <w:proofErr w:type="spellStart"/>
            <w:r w:rsidRPr="00B9720D">
              <w:rPr>
                <w:rFonts w:ascii="Cambria" w:hAnsi="Cambria"/>
                <w:color w:val="000000" w:themeColor="text1"/>
                <w:sz w:val="20"/>
                <w:szCs w:val="20"/>
              </w:rPr>
              <w:t>kutuplanması</w:t>
            </w:r>
            <w:proofErr w:type="spellEnd"/>
            <w:r w:rsidRPr="00B9720D">
              <w:rPr>
                <w:rFonts w:ascii="Cambria" w:hAnsi="Cambria"/>
                <w:color w:val="000000" w:themeColor="text1"/>
                <w:sz w:val="20"/>
                <w:szCs w:val="20"/>
              </w:rPr>
              <w:t xml:space="preserve">, dağıtma, karışım formülleri, Soğuk </w:t>
            </w:r>
            <w:proofErr w:type="spellStart"/>
            <w:r w:rsidRPr="00B9720D">
              <w:rPr>
                <w:rFonts w:ascii="Cambria" w:hAnsi="Cambria"/>
                <w:color w:val="000000" w:themeColor="text1"/>
                <w:sz w:val="20"/>
                <w:szCs w:val="20"/>
              </w:rPr>
              <w:t>manyetoplazma</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iyonküre</w:t>
            </w:r>
            <w:proofErr w:type="spellEnd"/>
            <w:r w:rsidRPr="00B9720D">
              <w:rPr>
                <w:rFonts w:ascii="Cambria" w:hAnsi="Cambria"/>
                <w:color w:val="000000" w:themeColor="text1"/>
                <w:sz w:val="20"/>
                <w:szCs w:val="20"/>
              </w:rPr>
              <w:t xml:space="preserve">) içinde dalga denklemi çıkarımı ve çözümü, </w:t>
            </w:r>
            <w:proofErr w:type="spellStart"/>
            <w:r w:rsidRPr="00B9720D">
              <w:rPr>
                <w:rFonts w:ascii="Cambria" w:hAnsi="Cambria"/>
                <w:color w:val="000000" w:themeColor="text1"/>
                <w:sz w:val="20"/>
                <w:szCs w:val="20"/>
              </w:rPr>
              <w:t>Ferritlerde</w:t>
            </w:r>
            <w:proofErr w:type="spellEnd"/>
            <w:r w:rsidRPr="00B9720D">
              <w:rPr>
                <w:rFonts w:ascii="Cambria" w:hAnsi="Cambria"/>
                <w:color w:val="000000" w:themeColor="text1"/>
                <w:sz w:val="20"/>
                <w:szCs w:val="20"/>
              </w:rPr>
              <w:t xml:space="preserve"> (RF evre kaydırıcı) dalga denklemi çıkarımı ve çözümü.</w:t>
            </w:r>
            <w:proofErr w:type="gramEnd"/>
          </w:p>
          <w:p w14:paraId="62D87DDF" w14:textId="2EDB6331"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EEM517 Elektromanyetik Dalga Kuramı II </w:t>
            </w:r>
          </w:p>
          <w:p w14:paraId="01946567" w14:textId="2661B98B" w:rsidR="000A1BF7"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Bir boyutlu mekanik sistemler için </w:t>
            </w:r>
            <w:proofErr w:type="spellStart"/>
            <w:r w:rsidRPr="00B9720D">
              <w:rPr>
                <w:rFonts w:ascii="Cambria" w:hAnsi="Cambria"/>
                <w:color w:val="000000" w:themeColor="text1"/>
                <w:sz w:val="20"/>
                <w:szCs w:val="20"/>
              </w:rPr>
              <w:t>Green</w:t>
            </w:r>
            <w:proofErr w:type="spellEnd"/>
            <w:r w:rsidRPr="00B9720D">
              <w:rPr>
                <w:rFonts w:ascii="Cambria" w:hAnsi="Cambria"/>
                <w:color w:val="000000" w:themeColor="text1"/>
                <w:sz w:val="20"/>
                <w:szCs w:val="20"/>
              </w:rPr>
              <w:t xml:space="preserve"> Fonksiyonu çıkarımı, </w:t>
            </w:r>
            <w:proofErr w:type="spellStart"/>
            <w:r w:rsidRPr="00B9720D">
              <w:rPr>
                <w:rFonts w:ascii="Cambria" w:hAnsi="Cambria"/>
                <w:color w:val="000000" w:themeColor="text1"/>
                <w:sz w:val="20"/>
                <w:szCs w:val="20"/>
              </w:rPr>
              <w:t>Green</w:t>
            </w:r>
            <w:proofErr w:type="spellEnd"/>
            <w:r w:rsidRPr="00B9720D">
              <w:rPr>
                <w:rFonts w:ascii="Cambria" w:hAnsi="Cambria"/>
                <w:color w:val="000000" w:themeColor="text1"/>
                <w:sz w:val="20"/>
                <w:szCs w:val="20"/>
              </w:rPr>
              <w:t xml:space="preserve"> Fonksiyonun özellikleri, </w:t>
            </w:r>
            <w:proofErr w:type="spellStart"/>
            <w:r w:rsidRPr="00B9720D">
              <w:rPr>
                <w:rFonts w:ascii="Cambria" w:hAnsi="Cambria"/>
                <w:color w:val="000000" w:themeColor="text1"/>
                <w:sz w:val="20"/>
                <w:szCs w:val="20"/>
              </w:rPr>
              <w:t>Özdeğer</w:t>
            </w:r>
            <w:proofErr w:type="spellEnd"/>
            <w:r w:rsidRPr="00B9720D">
              <w:rPr>
                <w:rFonts w:ascii="Cambria" w:hAnsi="Cambria"/>
                <w:color w:val="000000" w:themeColor="text1"/>
                <w:sz w:val="20"/>
                <w:szCs w:val="20"/>
              </w:rPr>
              <w:t xml:space="preserve"> fonksiyon serisi, türdeş diferansiyel denklem çözümü ve </w:t>
            </w:r>
            <w:proofErr w:type="spellStart"/>
            <w:r w:rsidRPr="00B9720D">
              <w:rPr>
                <w:rFonts w:ascii="Cambria" w:hAnsi="Cambria"/>
                <w:color w:val="000000" w:themeColor="text1"/>
                <w:sz w:val="20"/>
                <w:szCs w:val="20"/>
              </w:rPr>
              <w:t>Fourier</w:t>
            </w:r>
            <w:proofErr w:type="spellEnd"/>
            <w:r w:rsidRPr="00B9720D">
              <w:rPr>
                <w:rFonts w:ascii="Cambria" w:hAnsi="Cambria"/>
                <w:color w:val="000000" w:themeColor="text1"/>
                <w:sz w:val="20"/>
                <w:szCs w:val="20"/>
              </w:rPr>
              <w:t xml:space="preserve"> Dönüşümü yöntemleriyle </w:t>
            </w:r>
            <w:proofErr w:type="spellStart"/>
            <w:r w:rsidRPr="00B9720D">
              <w:rPr>
                <w:rFonts w:ascii="Cambria" w:hAnsi="Cambria"/>
                <w:color w:val="000000" w:themeColor="text1"/>
                <w:sz w:val="20"/>
                <w:szCs w:val="20"/>
              </w:rPr>
              <w:t>Green</w:t>
            </w:r>
            <w:proofErr w:type="spellEnd"/>
            <w:r w:rsidRPr="00B9720D">
              <w:rPr>
                <w:rFonts w:ascii="Cambria" w:hAnsi="Cambria"/>
                <w:color w:val="000000" w:themeColor="text1"/>
                <w:sz w:val="20"/>
                <w:szCs w:val="20"/>
              </w:rPr>
              <w:t xml:space="preserve"> Fonksiyon çıkarımı, </w:t>
            </w:r>
            <w:proofErr w:type="spellStart"/>
            <w:r w:rsidRPr="00B9720D">
              <w:rPr>
                <w:rFonts w:ascii="Cambria" w:hAnsi="Cambria"/>
                <w:color w:val="000000" w:themeColor="text1"/>
                <w:sz w:val="20"/>
                <w:szCs w:val="20"/>
              </w:rPr>
              <w:t>Huygen</w:t>
            </w:r>
            <w:proofErr w:type="spellEnd"/>
            <w:r w:rsidRPr="00B9720D">
              <w:rPr>
                <w:rFonts w:ascii="Cambria" w:hAnsi="Cambria"/>
                <w:color w:val="000000" w:themeColor="text1"/>
                <w:sz w:val="20"/>
                <w:szCs w:val="20"/>
              </w:rPr>
              <w:t xml:space="preserve"> ilkesi ve `</w:t>
            </w:r>
            <w:proofErr w:type="spellStart"/>
            <w:r w:rsidRPr="00B9720D">
              <w:rPr>
                <w:rFonts w:ascii="Cambria" w:hAnsi="Cambria"/>
                <w:color w:val="000000" w:themeColor="text1"/>
                <w:sz w:val="20"/>
                <w:szCs w:val="20"/>
              </w:rPr>
              <w:t>Extinction</w:t>
            </w:r>
            <w:proofErr w:type="spellEnd"/>
            <w:r w:rsidRPr="00B9720D">
              <w:rPr>
                <w:rFonts w:ascii="Cambria" w:hAnsi="Cambria"/>
                <w:color w:val="000000" w:themeColor="text1"/>
                <w:sz w:val="20"/>
                <w:szCs w:val="20"/>
              </w:rPr>
              <w:t xml:space="preserve">’ kuramı, </w:t>
            </w:r>
            <w:proofErr w:type="spellStart"/>
            <w:r w:rsidRPr="00B9720D">
              <w:rPr>
                <w:rFonts w:ascii="Cambria" w:hAnsi="Cambria"/>
                <w:color w:val="000000" w:themeColor="text1"/>
                <w:sz w:val="20"/>
                <w:szCs w:val="20"/>
              </w:rPr>
              <w:t>Kirchhoff</w:t>
            </w:r>
            <w:proofErr w:type="spellEnd"/>
            <w:r w:rsidRPr="00B9720D">
              <w:rPr>
                <w:rFonts w:ascii="Cambria" w:hAnsi="Cambria"/>
                <w:color w:val="000000" w:themeColor="text1"/>
                <w:sz w:val="20"/>
                <w:szCs w:val="20"/>
              </w:rPr>
              <w:t xml:space="preserve"> Yaklaşımı, </w:t>
            </w:r>
            <w:proofErr w:type="spellStart"/>
            <w:r w:rsidRPr="00B9720D">
              <w:rPr>
                <w:rFonts w:ascii="Cambria" w:hAnsi="Cambria"/>
                <w:color w:val="000000" w:themeColor="text1"/>
                <w:sz w:val="20"/>
                <w:szCs w:val="20"/>
              </w:rPr>
              <w:t>Fresnel</w:t>
            </w:r>
            <w:proofErr w:type="spellEnd"/>
            <w:r w:rsidRPr="00B9720D">
              <w:rPr>
                <w:rFonts w:ascii="Cambria" w:hAnsi="Cambria"/>
                <w:color w:val="000000" w:themeColor="text1"/>
                <w:sz w:val="20"/>
                <w:szCs w:val="20"/>
              </w:rPr>
              <w:t xml:space="preserve"> ve </w:t>
            </w:r>
            <w:proofErr w:type="spellStart"/>
            <w:r w:rsidRPr="00B9720D">
              <w:rPr>
                <w:rFonts w:ascii="Cambria" w:hAnsi="Cambria"/>
                <w:color w:val="000000" w:themeColor="text1"/>
                <w:sz w:val="20"/>
                <w:szCs w:val="20"/>
              </w:rPr>
              <w:t>Fraunhofer</w:t>
            </w:r>
            <w:proofErr w:type="spellEnd"/>
            <w:r w:rsidRPr="00B9720D">
              <w:rPr>
                <w:rFonts w:ascii="Cambria" w:hAnsi="Cambria"/>
                <w:color w:val="000000" w:themeColor="text1"/>
                <w:sz w:val="20"/>
                <w:szCs w:val="20"/>
              </w:rPr>
              <w:t xml:space="preserve"> Kırınımı, Vektör </w:t>
            </w:r>
            <w:proofErr w:type="spellStart"/>
            <w:r w:rsidRPr="00B9720D">
              <w:rPr>
                <w:rFonts w:ascii="Cambria" w:hAnsi="Cambria"/>
                <w:color w:val="000000" w:themeColor="text1"/>
                <w:sz w:val="20"/>
                <w:szCs w:val="20"/>
              </w:rPr>
              <w:t>Green</w:t>
            </w:r>
            <w:proofErr w:type="spellEnd"/>
            <w:r w:rsidRPr="00B9720D">
              <w:rPr>
                <w:rFonts w:ascii="Cambria" w:hAnsi="Cambria"/>
                <w:color w:val="000000" w:themeColor="text1"/>
                <w:sz w:val="20"/>
                <w:szCs w:val="20"/>
              </w:rPr>
              <w:t xml:space="preserve"> Kuramı, </w:t>
            </w:r>
            <w:proofErr w:type="spellStart"/>
            <w:r w:rsidRPr="00B9720D">
              <w:rPr>
                <w:rFonts w:ascii="Cambria" w:hAnsi="Cambria"/>
                <w:color w:val="000000" w:themeColor="text1"/>
                <w:sz w:val="20"/>
                <w:szCs w:val="20"/>
              </w:rPr>
              <w:t>Stratton-Chu</w:t>
            </w:r>
            <w:proofErr w:type="spellEnd"/>
            <w:r w:rsidRPr="00B9720D">
              <w:rPr>
                <w:rFonts w:ascii="Cambria" w:hAnsi="Cambria"/>
                <w:color w:val="000000" w:themeColor="text1"/>
                <w:sz w:val="20"/>
                <w:szCs w:val="20"/>
              </w:rPr>
              <w:t xml:space="preserve"> Formülü, Eşdeğerlilik Kuramı, Işıma kuramının </w:t>
            </w:r>
            <w:proofErr w:type="gramStart"/>
            <w:r w:rsidRPr="00B9720D">
              <w:rPr>
                <w:rFonts w:ascii="Cambria" w:hAnsi="Cambria"/>
                <w:color w:val="000000" w:themeColor="text1"/>
                <w:sz w:val="20"/>
                <w:szCs w:val="20"/>
              </w:rPr>
              <w:t>temelleri,</w:t>
            </w:r>
            <w:proofErr w:type="gramEnd"/>
            <w:r w:rsidRPr="00B9720D">
              <w:rPr>
                <w:rFonts w:ascii="Cambria" w:hAnsi="Cambria"/>
                <w:color w:val="000000" w:themeColor="text1"/>
                <w:sz w:val="20"/>
                <w:szCs w:val="20"/>
              </w:rPr>
              <w:t xml:space="preserve"> ve anten teorisinin tel, açıklık ve dizi antenlerde uygulamaları, Saçılma kuramının temelleri, arakesitler ve saçılma genlik fonksiyonları, Radar Denklemi, </w:t>
            </w:r>
            <w:proofErr w:type="spellStart"/>
            <w:r w:rsidRPr="00B9720D">
              <w:rPr>
                <w:rFonts w:ascii="Cambria" w:hAnsi="Cambria"/>
                <w:color w:val="000000" w:themeColor="text1"/>
                <w:sz w:val="20"/>
                <w:szCs w:val="20"/>
              </w:rPr>
              <w:t>Rayleigh</w:t>
            </w:r>
            <w:proofErr w:type="spellEnd"/>
            <w:r w:rsidRPr="00B9720D">
              <w:rPr>
                <w:rFonts w:ascii="Cambria" w:hAnsi="Cambria"/>
                <w:color w:val="000000" w:themeColor="text1"/>
                <w:sz w:val="20"/>
                <w:szCs w:val="20"/>
              </w:rPr>
              <w:t xml:space="preserve"> Saçılması, </w:t>
            </w:r>
            <w:proofErr w:type="spellStart"/>
            <w:r w:rsidRPr="00B9720D">
              <w:rPr>
                <w:rFonts w:ascii="Cambria" w:hAnsi="Cambria"/>
                <w:color w:val="000000" w:themeColor="text1"/>
                <w:sz w:val="20"/>
                <w:szCs w:val="20"/>
              </w:rPr>
              <w:t>Born</w:t>
            </w:r>
            <w:proofErr w:type="spellEnd"/>
            <w:r w:rsidRPr="00B9720D">
              <w:rPr>
                <w:rFonts w:ascii="Cambria" w:hAnsi="Cambria"/>
                <w:color w:val="000000" w:themeColor="text1"/>
                <w:sz w:val="20"/>
                <w:szCs w:val="20"/>
              </w:rPr>
              <w:t xml:space="preserve"> Yaklaştırması, </w:t>
            </w:r>
            <w:proofErr w:type="spellStart"/>
            <w:r w:rsidRPr="00B9720D">
              <w:rPr>
                <w:rFonts w:ascii="Cambria" w:hAnsi="Cambria"/>
                <w:color w:val="000000" w:themeColor="text1"/>
                <w:sz w:val="20"/>
                <w:szCs w:val="20"/>
              </w:rPr>
              <w:t>Mie</w:t>
            </w:r>
            <w:proofErr w:type="spellEnd"/>
            <w:r w:rsidRPr="00B9720D">
              <w:rPr>
                <w:rFonts w:ascii="Cambria" w:hAnsi="Cambria"/>
                <w:color w:val="000000" w:themeColor="text1"/>
                <w:sz w:val="20"/>
                <w:szCs w:val="20"/>
              </w:rPr>
              <w:t xml:space="preserve"> Saçılması, Kutupsal radar temelleri, Yalıtkan ve iletken silindir, küre ve kama gibi temel örnek cisimlerden dalga saçılmasının çıkarımı.</w:t>
            </w:r>
          </w:p>
          <w:p w14:paraId="5D0E0020" w14:textId="267015E5"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EEM518 Biyoelektrik </w:t>
            </w:r>
          </w:p>
          <w:p w14:paraId="1250D4E3" w14:textId="237647ED" w:rsidR="000A1BF7" w:rsidRPr="00B9720D" w:rsidRDefault="000A1BF7" w:rsidP="000A1BF7">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Hücreler, dokular ve anatomik özellikleri. Hücre ve dokuların elektriksel gerilim ve akımlara verdiği cevaplar. Üç boyutlu hacim iletken modellerde biyoelektrik alanların çözümü. Kalbin ve beynin elektriksel aktiviteleri ile temel sinyal işleme yöntemleri. </w:t>
            </w:r>
            <w:proofErr w:type="spellStart"/>
            <w:r w:rsidRPr="00B9720D">
              <w:rPr>
                <w:rFonts w:ascii="Cambria" w:hAnsi="Cambria"/>
                <w:color w:val="000000" w:themeColor="text1"/>
                <w:sz w:val="20"/>
                <w:szCs w:val="20"/>
              </w:rPr>
              <w:t>Biyoelektriksel</w:t>
            </w:r>
            <w:proofErr w:type="spellEnd"/>
            <w:r w:rsidRPr="00B9720D">
              <w:rPr>
                <w:rFonts w:ascii="Cambria" w:hAnsi="Cambria"/>
                <w:color w:val="000000" w:themeColor="text1"/>
                <w:sz w:val="20"/>
                <w:szCs w:val="20"/>
              </w:rPr>
              <w:t xml:space="preserve"> kaynakların bulunduğu vücut bölümlerinde ileri problem çözümü. </w:t>
            </w:r>
            <w:proofErr w:type="spellStart"/>
            <w:r w:rsidRPr="00B9720D">
              <w:rPr>
                <w:rFonts w:ascii="Cambria" w:hAnsi="Cambria"/>
                <w:color w:val="000000" w:themeColor="text1"/>
                <w:sz w:val="20"/>
                <w:szCs w:val="20"/>
              </w:rPr>
              <w:t>Biyoelektriksel</w:t>
            </w:r>
            <w:proofErr w:type="spellEnd"/>
            <w:r w:rsidRPr="00B9720D">
              <w:rPr>
                <w:rFonts w:ascii="Cambria" w:hAnsi="Cambria"/>
                <w:color w:val="000000" w:themeColor="text1"/>
                <w:sz w:val="20"/>
                <w:szCs w:val="20"/>
              </w:rPr>
              <w:t xml:space="preserve"> kaynakların bulunduğu vücut bölümlerinde ters problem çözümü.</w:t>
            </w:r>
          </w:p>
          <w:p w14:paraId="1E02C1D4" w14:textId="41369D67"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EEM519 </w:t>
            </w:r>
            <w:proofErr w:type="spellStart"/>
            <w:r w:rsidRPr="00B9720D">
              <w:rPr>
                <w:rFonts w:ascii="Cambria" w:hAnsi="Cambria"/>
                <w:b/>
                <w:bCs/>
                <w:color w:val="000000" w:themeColor="text1"/>
                <w:sz w:val="20"/>
                <w:szCs w:val="20"/>
              </w:rPr>
              <w:t>Süperiletken</w:t>
            </w:r>
            <w:proofErr w:type="spellEnd"/>
            <w:r w:rsidRPr="00B9720D">
              <w:rPr>
                <w:rFonts w:ascii="Cambria" w:hAnsi="Cambria"/>
                <w:b/>
                <w:bCs/>
                <w:color w:val="000000" w:themeColor="text1"/>
                <w:sz w:val="20"/>
                <w:szCs w:val="20"/>
              </w:rPr>
              <w:t xml:space="preserve"> Elektroniği I</w:t>
            </w:r>
          </w:p>
          <w:p w14:paraId="475BB019" w14:textId="67415866" w:rsidR="000A1BF7" w:rsidRPr="00B9720D" w:rsidRDefault="000A1BF7" w:rsidP="000A1BF7">
            <w:pPr>
              <w:spacing w:after="0" w:line="240" w:lineRule="auto"/>
              <w:jc w:val="both"/>
              <w:rPr>
                <w:rFonts w:ascii="Cambria" w:hAnsi="Cambria"/>
                <w:color w:val="000000" w:themeColor="text1"/>
                <w:sz w:val="20"/>
                <w:szCs w:val="20"/>
              </w:rPr>
            </w:pPr>
            <w:proofErr w:type="spellStart"/>
            <w:r w:rsidRPr="00B9720D">
              <w:rPr>
                <w:rFonts w:ascii="Cambria" w:hAnsi="Cambria"/>
                <w:color w:val="000000" w:themeColor="text1"/>
                <w:sz w:val="20"/>
                <w:szCs w:val="20"/>
              </w:rPr>
              <w:t>Süperiletkenlik</w:t>
            </w:r>
            <w:proofErr w:type="spellEnd"/>
            <w:r w:rsidRPr="00B9720D">
              <w:rPr>
                <w:rFonts w:ascii="Cambria" w:hAnsi="Cambria"/>
                <w:color w:val="000000" w:themeColor="text1"/>
                <w:sz w:val="20"/>
                <w:szCs w:val="20"/>
              </w:rPr>
              <w:t xml:space="preserve"> teorileri (</w:t>
            </w:r>
            <w:proofErr w:type="spellStart"/>
            <w:r w:rsidRPr="00B9720D">
              <w:rPr>
                <w:rFonts w:ascii="Cambria" w:hAnsi="Cambria"/>
                <w:color w:val="000000" w:themeColor="text1"/>
                <w:sz w:val="20"/>
                <w:szCs w:val="20"/>
              </w:rPr>
              <w:t>Ginzburg-Landau</w:t>
            </w:r>
            <w:proofErr w:type="spellEnd"/>
            <w:r w:rsidRPr="00B9720D">
              <w:rPr>
                <w:rFonts w:ascii="Cambria" w:hAnsi="Cambria"/>
                <w:color w:val="000000" w:themeColor="text1"/>
                <w:sz w:val="20"/>
                <w:szCs w:val="20"/>
              </w:rPr>
              <w:t xml:space="preserve"> teorisi, BCS teorisi), düşük </w:t>
            </w:r>
            <w:proofErr w:type="spellStart"/>
            <w:r w:rsidRPr="00B9720D">
              <w:rPr>
                <w:rFonts w:ascii="Cambria" w:hAnsi="Cambria"/>
                <w:color w:val="000000" w:themeColor="text1"/>
                <w:sz w:val="20"/>
                <w:szCs w:val="20"/>
              </w:rPr>
              <w:t>mantetik</w:t>
            </w:r>
            <w:proofErr w:type="spellEnd"/>
            <w:r w:rsidRPr="00B9720D">
              <w:rPr>
                <w:rFonts w:ascii="Cambria" w:hAnsi="Cambria"/>
                <w:color w:val="000000" w:themeColor="text1"/>
                <w:sz w:val="20"/>
                <w:szCs w:val="20"/>
              </w:rPr>
              <w:t xml:space="preserve"> alan altında </w:t>
            </w:r>
            <w:proofErr w:type="spellStart"/>
            <w:r w:rsidRPr="00B9720D">
              <w:rPr>
                <w:rFonts w:ascii="Cambria" w:hAnsi="Cambria"/>
                <w:color w:val="000000" w:themeColor="text1"/>
                <w:sz w:val="20"/>
                <w:szCs w:val="20"/>
              </w:rPr>
              <w:t>süperiletkenlerin</w:t>
            </w:r>
            <w:proofErr w:type="spellEnd"/>
            <w:r w:rsidRPr="00B9720D">
              <w:rPr>
                <w:rFonts w:ascii="Cambria" w:hAnsi="Cambria"/>
                <w:color w:val="000000" w:themeColor="text1"/>
                <w:sz w:val="20"/>
                <w:szCs w:val="20"/>
              </w:rPr>
              <w:t xml:space="preserve"> elektrodinamiği, </w:t>
            </w:r>
            <w:proofErr w:type="spellStart"/>
            <w:r w:rsidRPr="00B9720D">
              <w:rPr>
                <w:rFonts w:ascii="Cambria" w:hAnsi="Cambria"/>
                <w:color w:val="000000" w:themeColor="text1"/>
                <w:sz w:val="20"/>
                <w:szCs w:val="20"/>
              </w:rPr>
              <w:t>Josephson</w:t>
            </w:r>
            <w:proofErr w:type="spellEnd"/>
            <w:r w:rsidRPr="00B9720D">
              <w:rPr>
                <w:rFonts w:ascii="Cambria" w:hAnsi="Cambria"/>
                <w:color w:val="000000" w:themeColor="text1"/>
                <w:sz w:val="20"/>
                <w:szCs w:val="20"/>
              </w:rPr>
              <w:t xml:space="preserve"> Eklemleri, </w:t>
            </w:r>
            <w:proofErr w:type="spellStart"/>
            <w:r w:rsidRPr="00B9720D">
              <w:rPr>
                <w:rFonts w:ascii="Cambria" w:hAnsi="Cambria"/>
                <w:color w:val="000000" w:themeColor="text1"/>
                <w:sz w:val="20"/>
                <w:szCs w:val="20"/>
              </w:rPr>
              <w:t>Süperiletkenlerde</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Meissner</w:t>
            </w:r>
            <w:proofErr w:type="spellEnd"/>
            <w:r w:rsidRPr="00B9720D">
              <w:rPr>
                <w:rFonts w:ascii="Cambria" w:hAnsi="Cambria"/>
                <w:color w:val="000000" w:themeColor="text1"/>
                <w:sz w:val="20"/>
                <w:szCs w:val="20"/>
              </w:rPr>
              <w:t xml:space="preserve"> durumu, ikinci tip </w:t>
            </w:r>
            <w:proofErr w:type="spellStart"/>
            <w:r w:rsidRPr="00B9720D">
              <w:rPr>
                <w:rFonts w:ascii="Cambria" w:hAnsi="Cambria"/>
                <w:color w:val="000000" w:themeColor="text1"/>
                <w:sz w:val="20"/>
                <w:szCs w:val="20"/>
              </w:rPr>
              <w:t>süperiletkenlerin</w:t>
            </w:r>
            <w:proofErr w:type="spellEnd"/>
            <w:r w:rsidRPr="00B9720D">
              <w:rPr>
                <w:rFonts w:ascii="Cambria" w:hAnsi="Cambria"/>
                <w:color w:val="000000" w:themeColor="text1"/>
                <w:sz w:val="20"/>
                <w:szCs w:val="20"/>
              </w:rPr>
              <w:t xml:space="preserve"> teori ve teknolojileri, güç elektroniği alanındaki uygulamalar (Kablolar, motorlar, jeneratörler, hatalı akım sınırlayıcıları, </w:t>
            </w:r>
            <w:proofErr w:type="spellStart"/>
            <w:r w:rsidRPr="00B9720D">
              <w:rPr>
                <w:rFonts w:ascii="Cambria" w:hAnsi="Cambria"/>
                <w:color w:val="000000" w:themeColor="text1"/>
                <w:sz w:val="20"/>
                <w:szCs w:val="20"/>
              </w:rPr>
              <w:t>maglev</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sensör</w:t>
            </w:r>
            <w:proofErr w:type="spellEnd"/>
            <w:r w:rsidRPr="00B9720D">
              <w:rPr>
                <w:rFonts w:ascii="Cambria" w:hAnsi="Cambria"/>
                <w:color w:val="000000" w:themeColor="text1"/>
                <w:sz w:val="20"/>
                <w:szCs w:val="20"/>
              </w:rPr>
              <w:t xml:space="preserve"> ve VLSI uygulamaları (</w:t>
            </w:r>
            <w:proofErr w:type="spellStart"/>
            <w:r w:rsidRPr="00B9720D">
              <w:rPr>
                <w:rFonts w:ascii="Cambria" w:hAnsi="Cambria"/>
                <w:color w:val="000000" w:themeColor="text1"/>
                <w:sz w:val="20"/>
                <w:szCs w:val="20"/>
              </w:rPr>
              <w:t>Magnetokardiyografi</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magnetoensefalografi</w:t>
            </w:r>
            <w:proofErr w:type="spellEnd"/>
            <w:r w:rsidRPr="00B9720D">
              <w:rPr>
                <w:rFonts w:ascii="Cambria" w:hAnsi="Cambria"/>
                <w:color w:val="000000" w:themeColor="text1"/>
                <w:sz w:val="20"/>
                <w:szCs w:val="20"/>
              </w:rPr>
              <w:t>, tahribatsız muayene sistemleri, savunma ve uzay uygulamaları).</w:t>
            </w:r>
          </w:p>
          <w:p w14:paraId="752FA3B5" w14:textId="70ECE060" w:rsidR="000A1BF7" w:rsidRPr="00B9720D" w:rsidRDefault="000A1BF7" w:rsidP="000A1BF7">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EEM520 </w:t>
            </w:r>
            <w:proofErr w:type="spellStart"/>
            <w:r w:rsidRPr="00B9720D">
              <w:rPr>
                <w:rFonts w:ascii="Cambria" w:hAnsi="Cambria"/>
                <w:b/>
                <w:bCs/>
                <w:color w:val="000000" w:themeColor="text1"/>
                <w:sz w:val="20"/>
                <w:szCs w:val="20"/>
              </w:rPr>
              <w:t>Süperiletken</w:t>
            </w:r>
            <w:proofErr w:type="spellEnd"/>
            <w:r w:rsidRPr="00B9720D">
              <w:rPr>
                <w:rFonts w:ascii="Cambria" w:hAnsi="Cambria"/>
                <w:b/>
                <w:bCs/>
                <w:color w:val="000000" w:themeColor="text1"/>
                <w:sz w:val="20"/>
                <w:szCs w:val="20"/>
              </w:rPr>
              <w:t xml:space="preserve"> Elektroniği II </w:t>
            </w:r>
          </w:p>
          <w:p w14:paraId="3DEF1B18" w14:textId="449EF668" w:rsidR="00B9720D" w:rsidRPr="00B9720D" w:rsidRDefault="000A1BF7" w:rsidP="00B9720D">
            <w:pPr>
              <w:spacing w:after="0" w:line="240" w:lineRule="auto"/>
              <w:jc w:val="both"/>
              <w:rPr>
                <w:rFonts w:ascii="Cambria" w:hAnsi="Cambria"/>
                <w:color w:val="000000" w:themeColor="text1"/>
                <w:sz w:val="20"/>
                <w:szCs w:val="20"/>
              </w:rPr>
            </w:pPr>
            <w:proofErr w:type="spellStart"/>
            <w:r w:rsidRPr="00B9720D">
              <w:rPr>
                <w:rFonts w:ascii="Cambria" w:hAnsi="Cambria"/>
                <w:color w:val="000000" w:themeColor="text1"/>
                <w:sz w:val="20"/>
                <w:szCs w:val="20"/>
              </w:rPr>
              <w:t>Süperiletken</w:t>
            </w:r>
            <w:proofErr w:type="spellEnd"/>
            <w:r w:rsidRPr="00B9720D">
              <w:rPr>
                <w:rFonts w:ascii="Cambria" w:hAnsi="Cambria"/>
                <w:color w:val="000000" w:themeColor="text1"/>
                <w:sz w:val="20"/>
                <w:szCs w:val="20"/>
              </w:rPr>
              <w:t xml:space="preserve"> elektroniğinin uygulama alanları, </w:t>
            </w:r>
            <w:proofErr w:type="spellStart"/>
            <w:r w:rsidRPr="00B9720D">
              <w:rPr>
                <w:rFonts w:ascii="Cambria" w:hAnsi="Cambria"/>
                <w:color w:val="000000" w:themeColor="text1"/>
                <w:sz w:val="20"/>
                <w:szCs w:val="20"/>
              </w:rPr>
              <w:t>süperiletken</w:t>
            </w:r>
            <w:proofErr w:type="spellEnd"/>
            <w:r w:rsidRPr="00B9720D">
              <w:rPr>
                <w:rFonts w:ascii="Cambria" w:hAnsi="Cambria"/>
                <w:color w:val="000000" w:themeColor="text1"/>
                <w:sz w:val="20"/>
                <w:szCs w:val="20"/>
              </w:rPr>
              <w:t xml:space="preserve"> tabanlı optik/termal </w:t>
            </w:r>
            <w:proofErr w:type="spellStart"/>
            <w:r w:rsidRPr="00B9720D">
              <w:rPr>
                <w:rFonts w:ascii="Cambria" w:hAnsi="Cambria"/>
                <w:color w:val="000000" w:themeColor="text1"/>
                <w:sz w:val="20"/>
                <w:szCs w:val="20"/>
              </w:rPr>
              <w:t>sensörler</w:t>
            </w:r>
            <w:proofErr w:type="spellEnd"/>
            <w:r w:rsidRPr="00B9720D">
              <w:rPr>
                <w:rFonts w:ascii="Cambria" w:hAnsi="Cambria"/>
                <w:color w:val="000000" w:themeColor="text1"/>
                <w:sz w:val="20"/>
                <w:szCs w:val="20"/>
              </w:rPr>
              <w:t xml:space="preserve"> (geçiş kenarı bolometreleri, sıcak elektron bolometreleri), </w:t>
            </w:r>
            <w:proofErr w:type="spellStart"/>
            <w:r w:rsidRPr="00B9720D">
              <w:rPr>
                <w:rFonts w:ascii="Cambria" w:hAnsi="Cambria"/>
                <w:color w:val="000000" w:themeColor="text1"/>
                <w:sz w:val="20"/>
                <w:szCs w:val="20"/>
              </w:rPr>
              <w:t>Josephson</w:t>
            </w:r>
            <w:proofErr w:type="spellEnd"/>
            <w:r w:rsidRPr="00B9720D">
              <w:rPr>
                <w:rFonts w:ascii="Cambria" w:hAnsi="Cambria"/>
                <w:color w:val="000000" w:themeColor="text1"/>
                <w:sz w:val="20"/>
                <w:szCs w:val="20"/>
              </w:rPr>
              <w:t xml:space="preserve"> eklemleri, </w:t>
            </w:r>
            <w:proofErr w:type="spellStart"/>
            <w:r w:rsidRPr="00B9720D">
              <w:rPr>
                <w:rFonts w:ascii="Cambria" w:hAnsi="Cambria"/>
                <w:color w:val="000000" w:themeColor="text1"/>
                <w:sz w:val="20"/>
                <w:szCs w:val="20"/>
              </w:rPr>
              <w:t>süperiletken</w:t>
            </w:r>
            <w:proofErr w:type="spellEnd"/>
            <w:r w:rsidRPr="00B9720D">
              <w:rPr>
                <w:rFonts w:ascii="Cambria" w:hAnsi="Cambria"/>
                <w:color w:val="000000" w:themeColor="text1"/>
                <w:sz w:val="20"/>
                <w:szCs w:val="20"/>
              </w:rPr>
              <w:t xml:space="preserve"> tabanlı manyetik alan </w:t>
            </w:r>
            <w:proofErr w:type="spellStart"/>
            <w:r w:rsidRPr="00B9720D">
              <w:rPr>
                <w:rFonts w:ascii="Cambria" w:hAnsi="Cambria"/>
                <w:color w:val="000000" w:themeColor="text1"/>
                <w:sz w:val="20"/>
                <w:szCs w:val="20"/>
              </w:rPr>
              <w:t>sensörleri</w:t>
            </w:r>
            <w:proofErr w:type="spellEnd"/>
            <w:r w:rsidRPr="00B9720D">
              <w:rPr>
                <w:rFonts w:ascii="Cambria" w:hAnsi="Cambria"/>
                <w:color w:val="000000" w:themeColor="text1"/>
                <w:sz w:val="20"/>
                <w:szCs w:val="20"/>
              </w:rPr>
              <w:t xml:space="preserve">, bilgisayar destekli tasarım araçları, hızlı tek akı kuantumu </w:t>
            </w:r>
            <w:proofErr w:type="spellStart"/>
            <w:r w:rsidRPr="00B9720D">
              <w:rPr>
                <w:rFonts w:ascii="Cambria" w:hAnsi="Cambria"/>
                <w:color w:val="000000" w:themeColor="text1"/>
                <w:sz w:val="20"/>
                <w:szCs w:val="20"/>
              </w:rPr>
              <w:t>tabalı</w:t>
            </w:r>
            <w:proofErr w:type="spellEnd"/>
            <w:r w:rsidRPr="00B9720D">
              <w:rPr>
                <w:rFonts w:ascii="Cambria" w:hAnsi="Cambria"/>
                <w:color w:val="000000" w:themeColor="text1"/>
                <w:sz w:val="20"/>
                <w:szCs w:val="20"/>
              </w:rPr>
              <w:t xml:space="preserve"> devreler, </w:t>
            </w:r>
            <w:proofErr w:type="spellStart"/>
            <w:r w:rsidRPr="00B9720D">
              <w:rPr>
                <w:rFonts w:ascii="Cambria" w:hAnsi="Cambria"/>
                <w:color w:val="000000" w:themeColor="text1"/>
                <w:sz w:val="20"/>
                <w:szCs w:val="20"/>
              </w:rPr>
              <w:t>süperiletken</w:t>
            </w:r>
            <w:proofErr w:type="spellEnd"/>
            <w:r w:rsidRPr="00B9720D">
              <w:rPr>
                <w:rFonts w:ascii="Cambria" w:hAnsi="Cambria"/>
                <w:color w:val="000000" w:themeColor="text1"/>
                <w:sz w:val="20"/>
                <w:szCs w:val="20"/>
              </w:rPr>
              <w:t xml:space="preserve"> </w:t>
            </w:r>
            <w:proofErr w:type="gramStart"/>
            <w:r w:rsidRPr="00B9720D">
              <w:rPr>
                <w:rFonts w:ascii="Cambria" w:hAnsi="Cambria"/>
                <w:color w:val="000000" w:themeColor="text1"/>
                <w:sz w:val="20"/>
                <w:szCs w:val="20"/>
              </w:rPr>
              <w:t>entegre</w:t>
            </w:r>
            <w:proofErr w:type="gramEnd"/>
            <w:r w:rsidRPr="00B9720D">
              <w:rPr>
                <w:rFonts w:ascii="Cambria" w:hAnsi="Cambria"/>
                <w:color w:val="000000" w:themeColor="text1"/>
                <w:sz w:val="20"/>
                <w:szCs w:val="20"/>
              </w:rPr>
              <w:t xml:space="preserve"> devre tasarım teknikleri, çok düşük sıcaklık </w:t>
            </w:r>
            <w:proofErr w:type="spellStart"/>
            <w:r w:rsidRPr="00B9720D">
              <w:rPr>
                <w:rFonts w:ascii="Cambria" w:hAnsi="Cambria"/>
                <w:color w:val="000000" w:themeColor="text1"/>
                <w:sz w:val="20"/>
                <w:szCs w:val="20"/>
              </w:rPr>
              <w:t>karakterizasyon</w:t>
            </w:r>
            <w:proofErr w:type="spellEnd"/>
            <w:r w:rsidRPr="00B9720D">
              <w:rPr>
                <w:rFonts w:ascii="Cambria" w:hAnsi="Cambria"/>
                <w:color w:val="000000" w:themeColor="text1"/>
                <w:sz w:val="20"/>
                <w:szCs w:val="20"/>
              </w:rPr>
              <w:t xml:space="preserve"> teknikleri ve sistemleri.</w:t>
            </w:r>
          </w:p>
          <w:p w14:paraId="1D080F2D" w14:textId="0F8D61D6" w:rsidR="00B9720D" w:rsidRPr="00B9720D" w:rsidRDefault="00B9720D" w:rsidP="00B9720D">
            <w:pPr>
              <w:spacing w:after="0" w:line="240" w:lineRule="auto"/>
              <w:jc w:val="both"/>
              <w:rPr>
                <w:rFonts w:ascii="Cambria" w:hAnsi="Cambria"/>
                <w:color w:val="000000" w:themeColor="text1"/>
                <w:sz w:val="20"/>
                <w:szCs w:val="20"/>
              </w:rPr>
            </w:pPr>
            <w:r w:rsidRPr="00B9720D">
              <w:rPr>
                <w:rFonts w:ascii="Cambria" w:hAnsi="Cambria"/>
                <w:b/>
                <w:bCs/>
                <w:color w:val="000000" w:themeColor="text1"/>
                <w:sz w:val="20"/>
                <w:szCs w:val="20"/>
              </w:rPr>
              <w:t xml:space="preserve">EEM521 Görüntü İşlemenin Temelleri </w:t>
            </w:r>
          </w:p>
          <w:p w14:paraId="49A0267F" w14:textId="606EFDB6" w:rsidR="00B9720D" w:rsidRPr="00B9720D" w:rsidRDefault="00B9720D" w:rsidP="00B9720D">
            <w:pPr>
              <w:spacing w:after="0" w:line="240" w:lineRule="auto"/>
              <w:jc w:val="both"/>
              <w:rPr>
                <w:rFonts w:ascii="Cambria" w:hAnsi="Cambria"/>
                <w:b/>
                <w:bCs/>
                <w:color w:val="000000" w:themeColor="text1"/>
                <w:sz w:val="20"/>
                <w:szCs w:val="20"/>
              </w:rPr>
            </w:pPr>
            <w:r w:rsidRPr="00B9720D">
              <w:rPr>
                <w:rFonts w:ascii="Cambria" w:hAnsi="Cambria"/>
                <w:color w:val="000000" w:themeColor="text1"/>
                <w:sz w:val="20"/>
                <w:szCs w:val="20"/>
              </w:rPr>
              <w:t xml:space="preserve">İki boyutlu ayrık sinyaller ve sistemler, iki boyutlu </w:t>
            </w:r>
            <w:proofErr w:type="spellStart"/>
            <w:r w:rsidRPr="00B9720D">
              <w:rPr>
                <w:rFonts w:ascii="Cambria" w:hAnsi="Cambria"/>
                <w:color w:val="000000" w:themeColor="text1"/>
                <w:sz w:val="20"/>
                <w:szCs w:val="20"/>
              </w:rPr>
              <w:t>evrişim</w:t>
            </w:r>
            <w:proofErr w:type="spellEnd"/>
            <w:r w:rsidRPr="00B9720D">
              <w:rPr>
                <w:rFonts w:ascii="Cambria" w:hAnsi="Cambria"/>
                <w:color w:val="000000" w:themeColor="text1"/>
                <w:sz w:val="20"/>
                <w:szCs w:val="20"/>
              </w:rPr>
              <w:t xml:space="preserve">, iki boyutlu ayrık </w:t>
            </w:r>
            <w:proofErr w:type="spellStart"/>
            <w:r w:rsidRPr="00B9720D">
              <w:rPr>
                <w:rFonts w:ascii="Cambria" w:hAnsi="Cambria"/>
                <w:color w:val="000000" w:themeColor="text1"/>
                <w:sz w:val="20"/>
                <w:szCs w:val="20"/>
              </w:rPr>
              <w:t>Fourier</w:t>
            </w:r>
            <w:proofErr w:type="spellEnd"/>
            <w:r w:rsidRPr="00B9720D">
              <w:rPr>
                <w:rFonts w:ascii="Cambria" w:hAnsi="Cambria"/>
                <w:color w:val="000000" w:themeColor="text1"/>
                <w:sz w:val="20"/>
                <w:szCs w:val="20"/>
              </w:rPr>
              <w:t xml:space="preserve"> dönüşümü, z dönüşümü, hızlı </w:t>
            </w:r>
            <w:proofErr w:type="spellStart"/>
            <w:r w:rsidRPr="00B9720D">
              <w:rPr>
                <w:rFonts w:ascii="Cambria" w:hAnsi="Cambria"/>
                <w:color w:val="000000" w:themeColor="text1"/>
                <w:sz w:val="20"/>
                <w:szCs w:val="20"/>
              </w:rPr>
              <w:t>Fourier</w:t>
            </w:r>
            <w:proofErr w:type="spellEnd"/>
            <w:r w:rsidRPr="00B9720D">
              <w:rPr>
                <w:rFonts w:ascii="Cambria" w:hAnsi="Cambria"/>
                <w:color w:val="000000" w:themeColor="text1"/>
                <w:sz w:val="20"/>
                <w:szCs w:val="20"/>
              </w:rPr>
              <w:t xml:space="preserve"> dönüşümü, sonlu darbe yanıt filtreleri, sonsuz dürtü yanıt filtreleri, görüntü işleme dönüşümleri, ayrık kosinüs dönüşümü, </w:t>
            </w:r>
            <w:proofErr w:type="spellStart"/>
            <w:r w:rsidRPr="00B9720D">
              <w:rPr>
                <w:rFonts w:ascii="Cambria" w:hAnsi="Cambria"/>
                <w:color w:val="000000" w:themeColor="text1"/>
                <w:sz w:val="20"/>
                <w:szCs w:val="20"/>
              </w:rPr>
              <w:t>Hadamard</w:t>
            </w:r>
            <w:proofErr w:type="spellEnd"/>
            <w:r w:rsidRPr="00B9720D">
              <w:rPr>
                <w:rFonts w:ascii="Cambria" w:hAnsi="Cambria"/>
                <w:color w:val="000000" w:themeColor="text1"/>
                <w:sz w:val="20"/>
                <w:szCs w:val="20"/>
              </w:rPr>
              <w:t xml:space="preserve"> dönüşümü, </w:t>
            </w:r>
            <w:proofErr w:type="spellStart"/>
            <w:r w:rsidRPr="00B9720D">
              <w:rPr>
                <w:rFonts w:ascii="Cambria" w:hAnsi="Cambria"/>
                <w:color w:val="000000" w:themeColor="text1"/>
                <w:sz w:val="20"/>
                <w:szCs w:val="20"/>
              </w:rPr>
              <w:t>Haar</w:t>
            </w:r>
            <w:proofErr w:type="spellEnd"/>
            <w:r w:rsidRPr="00B9720D">
              <w:rPr>
                <w:rFonts w:ascii="Cambria" w:hAnsi="Cambria"/>
                <w:color w:val="000000" w:themeColor="text1"/>
                <w:sz w:val="20"/>
                <w:szCs w:val="20"/>
              </w:rPr>
              <w:t xml:space="preserve"> dönüşümü, </w:t>
            </w:r>
            <w:proofErr w:type="spellStart"/>
            <w:r w:rsidRPr="00B9720D">
              <w:rPr>
                <w:rFonts w:ascii="Cambria" w:hAnsi="Cambria"/>
                <w:color w:val="000000" w:themeColor="text1"/>
                <w:sz w:val="20"/>
                <w:szCs w:val="20"/>
              </w:rPr>
              <w:t>Karhunen</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Loeve</w:t>
            </w:r>
            <w:proofErr w:type="spellEnd"/>
            <w:r w:rsidRPr="00B9720D">
              <w:rPr>
                <w:rFonts w:ascii="Cambria" w:hAnsi="Cambria"/>
                <w:color w:val="000000" w:themeColor="text1"/>
                <w:sz w:val="20"/>
                <w:szCs w:val="20"/>
              </w:rPr>
              <w:t xml:space="preserve"> dönüşümü, eğik dönüşüm, rastgele süreçler, temel görüntü işleme yaklaşımları.</w:t>
            </w:r>
          </w:p>
          <w:p w14:paraId="63984846" w14:textId="041A90A7" w:rsidR="00B9720D" w:rsidRPr="00B9720D" w:rsidRDefault="00B9720D" w:rsidP="00B9720D">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EEM522 Katı Hal Doğru Akım Sürücüleri</w:t>
            </w:r>
          </w:p>
          <w:p w14:paraId="543E2B5E" w14:textId="0A2C0A39" w:rsidR="00B9720D" w:rsidRPr="00B9720D" w:rsidRDefault="00B9720D" w:rsidP="00B9720D">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Doğru Akım (DA) sürücülerinin gelişimi. Tek-fazlı, üç-fazlı ve akım kesici beslemeli DA sürücülerinin analizi. Tersinir sürücüler. Sürekli olmayan akım operasyonu. Yenilmeli frenleme. İkili </w:t>
            </w:r>
            <w:proofErr w:type="spellStart"/>
            <w:r w:rsidRPr="00B9720D">
              <w:rPr>
                <w:rFonts w:ascii="Cambria" w:hAnsi="Cambria"/>
                <w:color w:val="000000" w:themeColor="text1"/>
                <w:sz w:val="20"/>
                <w:szCs w:val="20"/>
              </w:rPr>
              <w:t>dönüştürücler</w:t>
            </w:r>
            <w:proofErr w:type="spellEnd"/>
            <w:r w:rsidRPr="00B9720D">
              <w:rPr>
                <w:rFonts w:ascii="Cambria" w:hAnsi="Cambria"/>
                <w:color w:val="000000" w:themeColor="text1"/>
                <w:sz w:val="20"/>
                <w:szCs w:val="20"/>
              </w:rPr>
              <w:t xml:space="preserve">. Kapalı devre kontrol. Kontrolör yapılarının analiz ve tasarımı. </w:t>
            </w:r>
            <w:proofErr w:type="gramStart"/>
            <w:r w:rsidRPr="00B9720D">
              <w:rPr>
                <w:rFonts w:ascii="Cambria" w:hAnsi="Cambria"/>
                <w:color w:val="000000" w:themeColor="text1"/>
                <w:sz w:val="20"/>
                <w:szCs w:val="20"/>
              </w:rPr>
              <w:t>faz</w:t>
            </w:r>
            <w:proofErr w:type="gramEnd"/>
            <w:r w:rsidRPr="00B9720D">
              <w:rPr>
                <w:rFonts w:ascii="Cambria" w:hAnsi="Cambria"/>
                <w:color w:val="000000" w:themeColor="text1"/>
                <w:sz w:val="20"/>
                <w:szCs w:val="20"/>
              </w:rPr>
              <w:t xml:space="preserve"> kilitli devre tasarımı. Mikroişlemci tabanlı sürücü kontrol sistemleri ve uygulamaları.</w:t>
            </w:r>
          </w:p>
          <w:p w14:paraId="485EBE6E" w14:textId="2DD22D31" w:rsidR="00B9720D" w:rsidRPr="00B9720D" w:rsidRDefault="00B9720D" w:rsidP="00B9720D">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EEM523 Mikro-Elektro-Mekanik Sistemlere Giriş </w:t>
            </w:r>
          </w:p>
          <w:p w14:paraId="0EC73ED2" w14:textId="75BC4ACA" w:rsidR="00B9720D" w:rsidRPr="00B9720D" w:rsidRDefault="00B9720D" w:rsidP="00B9720D">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Mikro Elektro Mekanik Sistemlere (MEMS) giriş ve temel mikro fabrikasyon teknikleri, yüzey ince film işlemleri, fotolitografi, biriktirme-aşındırma teknikleri. MEMS fabrikasyonuna alanlar arası analiz yaklaşımı. Algılama ve </w:t>
            </w:r>
            <w:proofErr w:type="spellStart"/>
            <w:r w:rsidRPr="00B9720D">
              <w:rPr>
                <w:rFonts w:ascii="Cambria" w:hAnsi="Cambria"/>
                <w:color w:val="000000" w:themeColor="text1"/>
                <w:sz w:val="20"/>
                <w:szCs w:val="20"/>
              </w:rPr>
              <w:t>eylemleme</w:t>
            </w:r>
            <w:proofErr w:type="spellEnd"/>
            <w:r w:rsidRPr="00B9720D">
              <w:rPr>
                <w:rFonts w:ascii="Cambria" w:hAnsi="Cambria"/>
                <w:color w:val="000000" w:themeColor="text1"/>
                <w:sz w:val="20"/>
                <w:szCs w:val="20"/>
              </w:rPr>
              <w:t xml:space="preserve"> mekanizmalarının temelleri, </w:t>
            </w:r>
            <w:proofErr w:type="spellStart"/>
            <w:r w:rsidRPr="00B9720D">
              <w:rPr>
                <w:rFonts w:ascii="Cambria" w:hAnsi="Cambria"/>
                <w:color w:val="000000" w:themeColor="text1"/>
                <w:sz w:val="20"/>
                <w:szCs w:val="20"/>
              </w:rPr>
              <w:t>sığal</w:t>
            </w:r>
            <w:proofErr w:type="spellEnd"/>
            <w:r w:rsidRPr="00B9720D">
              <w:rPr>
                <w:rFonts w:ascii="Cambria" w:hAnsi="Cambria"/>
                <w:color w:val="000000" w:themeColor="text1"/>
                <w:sz w:val="20"/>
                <w:szCs w:val="20"/>
              </w:rPr>
              <w:t xml:space="preserve"> ve </w:t>
            </w:r>
            <w:proofErr w:type="spellStart"/>
            <w:r w:rsidRPr="00B9720D">
              <w:rPr>
                <w:rFonts w:ascii="Cambria" w:hAnsi="Cambria"/>
                <w:color w:val="000000" w:themeColor="text1"/>
                <w:sz w:val="20"/>
                <w:szCs w:val="20"/>
              </w:rPr>
              <w:t>piezo</w:t>
            </w:r>
            <w:proofErr w:type="spellEnd"/>
            <w:r w:rsidRPr="00B9720D">
              <w:rPr>
                <w:rFonts w:ascii="Cambria" w:hAnsi="Cambria"/>
                <w:color w:val="000000" w:themeColor="text1"/>
                <w:sz w:val="20"/>
                <w:szCs w:val="20"/>
              </w:rPr>
              <w:t xml:space="preserve">-direnil teknikler, mikro </w:t>
            </w:r>
            <w:proofErr w:type="spellStart"/>
            <w:r w:rsidRPr="00B9720D">
              <w:rPr>
                <w:rFonts w:ascii="Cambria" w:hAnsi="Cambria"/>
                <w:color w:val="000000" w:themeColor="text1"/>
                <w:sz w:val="20"/>
                <w:szCs w:val="20"/>
              </w:rPr>
              <w:t>fabrike</w:t>
            </w:r>
            <w:proofErr w:type="spellEnd"/>
            <w:r w:rsidRPr="00B9720D">
              <w:rPr>
                <w:rFonts w:ascii="Cambria" w:hAnsi="Cambria"/>
                <w:color w:val="000000" w:themeColor="text1"/>
                <w:sz w:val="20"/>
                <w:szCs w:val="20"/>
              </w:rPr>
              <w:t xml:space="preserve"> edilmiş algılayıcı ve eyleyiciler. </w:t>
            </w:r>
            <w:proofErr w:type="gramStart"/>
            <w:r w:rsidRPr="00B9720D">
              <w:rPr>
                <w:rFonts w:ascii="Cambria" w:hAnsi="Cambria"/>
                <w:color w:val="000000" w:themeColor="text1"/>
                <w:sz w:val="20"/>
                <w:szCs w:val="20"/>
              </w:rPr>
              <w:t>Basınç ölçerler</w:t>
            </w:r>
            <w:proofErr w:type="gramEnd"/>
            <w:r w:rsidRPr="00B9720D">
              <w:rPr>
                <w:rFonts w:ascii="Cambria" w:hAnsi="Cambria"/>
                <w:color w:val="000000" w:themeColor="text1"/>
                <w:sz w:val="20"/>
                <w:szCs w:val="20"/>
              </w:rPr>
              <w:t xml:space="preserve">, ivme ölçerler, jiroskoplar ve </w:t>
            </w:r>
            <w:proofErr w:type="spellStart"/>
            <w:r w:rsidRPr="00B9720D">
              <w:rPr>
                <w:rFonts w:ascii="Cambria" w:hAnsi="Cambria"/>
                <w:color w:val="000000" w:themeColor="text1"/>
                <w:sz w:val="20"/>
                <w:szCs w:val="20"/>
              </w:rPr>
              <w:t>tınlayıcılar</w:t>
            </w:r>
            <w:proofErr w:type="spellEnd"/>
            <w:r w:rsidRPr="00B9720D">
              <w:rPr>
                <w:rFonts w:ascii="Cambria" w:hAnsi="Cambria"/>
                <w:color w:val="000000" w:themeColor="text1"/>
                <w:sz w:val="20"/>
                <w:szCs w:val="20"/>
              </w:rPr>
              <w:t xml:space="preserve"> ve uygulamaları.</w:t>
            </w:r>
          </w:p>
          <w:p w14:paraId="2A7A8581" w14:textId="07AF7A7D" w:rsidR="00B9720D" w:rsidRPr="00B9720D" w:rsidRDefault="00B9720D" w:rsidP="00B9720D">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EEM524 Mikro-Elektro-Mekanik Sistemlerin Uygulamaları </w:t>
            </w:r>
          </w:p>
          <w:p w14:paraId="268A0393" w14:textId="39607404" w:rsidR="00B9720D" w:rsidRPr="00B9720D" w:rsidRDefault="00B9720D" w:rsidP="00B9720D">
            <w:pPr>
              <w:spacing w:after="0" w:line="240" w:lineRule="auto"/>
              <w:jc w:val="both"/>
              <w:rPr>
                <w:rFonts w:ascii="Cambria" w:hAnsi="Cambria"/>
                <w:color w:val="000000" w:themeColor="text1"/>
                <w:sz w:val="20"/>
                <w:szCs w:val="20"/>
              </w:rPr>
            </w:pPr>
            <w:proofErr w:type="spellStart"/>
            <w:r w:rsidRPr="00B9720D">
              <w:rPr>
                <w:rFonts w:ascii="Cambria" w:hAnsi="Cambria"/>
                <w:color w:val="000000" w:themeColor="text1"/>
                <w:sz w:val="20"/>
                <w:szCs w:val="20"/>
              </w:rPr>
              <w:t>Mikrofabrikasyon</w:t>
            </w:r>
            <w:proofErr w:type="spellEnd"/>
            <w:r w:rsidRPr="00B9720D">
              <w:rPr>
                <w:rFonts w:ascii="Cambria" w:hAnsi="Cambria"/>
                <w:color w:val="000000" w:themeColor="text1"/>
                <w:sz w:val="20"/>
                <w:szCs w:val="20"/>
              </w:rPr>
              <w:t xml:space="preserve"> araç ve yöntemleri: </w:t>
            </w:r>
            <w:proofErr w:type="spellStart"/>
            <w:r w:rsidRPr="00B9720D">
              <w:rPr>
                <w:rFonts w:ascii="Cambria" w:hAnsi="Cambria"/>
                <w:color w:val="000000" w:themeColor="text1"/>
                <w:sz w:val="20"/>
                <w:szCs w:val="20"/>
              </w:rPr>
              <w:t>Alttaş</w:t>
            </w:r>
            <w:proofErr w:type="spellEnd"/>
            <w:r w:rsidRPr="00B9720D">
              <w:rPr>
                <w:rFonts w:ascii="Cambria" w:hAnsi="Cambria"/>
                <w:color w:val="000000" w:themeColor="text1"/>
                <w:sz w:val="20"/>
                <w:szCs w:val="20"/>
              </w:rPr>
              <w:t xml:space="preserve"> temizleme, </w:t>
            </w:r>
            <w:proofErr w:type="spellStart"/>
            <w:r w:rsidRPr="00B9720D">
              <w:rPr>
                <w:rFonts w:ascii="Cambria" w:hAnsi="Cambria"/>
                <w:color w:val="000000" w:themeColor="text1"/>
                <w:sz w:val="20"/>
                <w:szCs w:val="20"/>
              </w:rPr>
              <w:t>oksidasyon</w:t>
            </w:r>
            <w:proofErr w:type="spellEnd"/>
            <w:r w:rsidRPr="00B9720D">
              <w:rPr>
                <w:rFonts w:ascii="Cambria" w:hAnsi="Cambria"/>
                <w:color w:val="000000" w:themeColor="text1"/>
                <w:sz w:val="20"/>
                <w:szCs w:val="20"/>
              </w:rPr>
              <w:t xml:space="preserve">, LOCOS, </w:t>
            </w:r>
            <w:proofErr w:type="spellStart"/>
            <w:r w:rsidRPr="00B9720D">
              <w:rPr>
                <w:rFonts w:ascii="Cambria" w:hAnsi="Cambria"/>
                <w:color w:val="000000" w:themeColor="text1"/>
                <w:sz w:val="20"/>
                <w:szCs w:val="20"/>
              </w:rPr>
              <w:t>katkılama</w:t>
            </w:r>
            <w:proofErr w:type="spellEnd"/>
            <w:r w:rsidRPr="00B9720D">
              <w:rPr>
                <w:rFonts w:ascii="Cambria" w:hAnsi="Cambria"/>
                <w:color w:val="000000" w:themeColor="text1"/>
                <w:sz w:val="20"/>
                <w:szCs w:val="20"/>
              </w:rPr>
              <w:t xml:space="preserve">, ince-film serimi, </w:t>
            </w:r>
            <w:proofErr w:type="spellStart"/>
            <w:r w:rsidRPr="00B9720D">
              <w:rPr>
                <w:rFonts w:ascii="Cambria" w:hAnsi="Cambria"/>
                <w:color w:val="000000" w:themeColor="text1"/>
                <w:sz w:val="20"/>
                <w:szCs w:val="20"/>
              </w:rPr>
              <w:t>metalizasyon</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alttaş</w:t>
            </w:r>
            <w:proofErr w:type="spellEnd"/>
            <w:r w:rsidRPr="00B9720D">
              <w:rPr>
                <w:rFonts w:ascii="Cambria" w:hAnsi="Cambria"/>
                <w:color w:val="000000" w:themeColor="text1"/>
                <w:sz w:val="20"/>
                <w:szCs w:val="20"/>
              </w:rPr>
              <w:t xml:space="preserve"> yapıştırma, litografi, tasarım kuralları, maskeler, ıslak/kuru aşındırma, yüzey ve yığınsal </w:t>
            </w:r>
            <w:proofErr w:type="spellStart"/>
            <w:r w:rsidRPr="00B9720D">
              <w:rPr>
                <w:rFonts w:ascii="Cambria" w:hAnsi="Cambria"/>
                <w:color w:val="000000" w:themeColor="text1"/>
                <w:sz w:val="20"/>
                <w:szCs w:val="20"/>
              </w:rPr>
              <w:t>mikroüretim</w:t>
            </w:r>
            <w:proofErr w:type="spellEnd"/>
            <w:r w:rsidRPr="00B9720D">
              <w:rPr>
                <w:rFonts w:ascii="Cambria" w:hAnsi="Cambria"/>
                <w:color w:val="000000" w:themeColor="text1"/>
                <w:sz w:val="20"/>
                <w:szCs w:val="20"/>
              </w:rPr>
              <w:t xml:space="preserve">. Algılayıcı ve eyleyici teknikleri: elektromanyetik, elektrostatik, </w:t>
            </w:r>
            <w:proofErr w:type="spellStart"/>
            <w:r w:rsidRPr="00B9720D">
              <w:rPr>
                <w:rFonts w:ascii="Cambria" w:hAnsi="Cambria"/>
                <w:color w:val="000000" w:themeColor="text1"/>
                <w:sz w:val="20"/>
                <w:szCs w:val="20"/>
              </w:rPr>
              <w:t>piezoelektrik</w:t>
            </w:r>
            <w:proofErr w:type="spellEnd"/>
            <w:r w:rsidRPr="00B9720D">
              <w:rPr>
                <w:rFonts w:ascii="Cambria" w:hAnsi="Cambria"/>
                <w:color w:val="000000" w:themeColor="text1"/>
                <w:sz w:val="20"/>
                <w:szCs w:val="20"/>
              </w:rPr>
              <w:t xml:space="preserve"> ve termal teknikler. MEMS uygulama alanları: MOEMS (</w:t>
            </w:r>
            <w:proofErr w:type="spellStart"/>
            <w:r w:rsidRPr="00B9720D">
              <w:rPr>
                <w:rFonts w:ascii="Cambria" w:hAnsi="Cambria"/>
                <w:color w:val="000000" w:themeColor="text1"/>
                <w:sz w:val="20"/>
                <w:szCs w:val="20"/>
              </w:rPr>
              <w:t>mikrotarayıcılı</w:t>
            </w:r>
            <w:proofErr w:type="spellEnd"/>
            <w:r w:rsidRPr="00B9720D">
              <w:rPr>
                <w:rFonts w:ascii="Cambria" w:hAnsi="Cambria"/>
                <w:color w:val="000000" w:themeColor="text1"/>
                <w:sz w:val="20"/>
                <w:szCs w:val="20"/>
              </w:rPr>
              <w:t xml:space="preserve"> görüntüleme sistemleri), </w:t>
            </w:r>
            <w:proofErr w:type="spellStart"/>
            <w:r w:rsidRPr="00B9720D">
              <w:rPr>
                <w:rFonts w:ascii="Cambria" w:hAnsi="Cambria"/>
                <w:color w:val="000000" w:themeColor="text1"/>
                <w:sz w:val="20"/>
                <w:szCs w:val="20"/>
              </w:rPr>
              <w:t>nano</w:t>
            </w:r>
            <w:proofErr w:type="spellEnd"/>
            <w:r w:rsidRPr="00B9720D">
              <w:rPr>
                <w:rFonts w:ascii="Cambria" w:hAnsi="Cambria"/>
                <w:color w:val="000000" w:themeColor="text1"/>
                <w:sz w:val="20"/>
                <w:szCs w:val="20"/>
              </w:rPr>
              <w:t xml:space="preserve">-cımbız ve </w:t>
            </w:r>
            <w:proofErr w:type="spellStart"/>
            <w:r w:rsidRPr="00B9720D">
              <w:rPr>
                <w:rFonts w:ascii="Cambria" w:hAnsi="Cambria"/>
                <w:color w:val="000000" w:themeColor="text1"/>
                <w:sz w:val="20"/>
                <w:szCs w:val="20"/>
              </w:rPr>
              <w:t>nano</w:t>
            </w:r>
            <w:proofErr w:type="spellEnd"/>
            <w:r w:rsidRPr="00B9720D">
              <w:rPr>
                <w:rFonts w:ascii="Cambria" w:hAnsi="Cambria"/>
                <w:color w:val="000000" w:themeColor="text1"/>
                <w:sz w:val="20"/>
                <w:szCs w:val="20"/>
              </w:rPr>
              <w:t xml:space="preserve">-tutucular, radyo-frekans MEMS ve CMOS-MEMS </w:t>
            </w:r>
            <w:proofErr w:type="spellStart"/>
            <w:r w:rsidRPr="00B9720D">
              <w:rPr>
                <w:rFonts w:ascii="Cambria" w:hAnsi="Cambria"/>
                <w:color w:val="000000" w:themeColor="text1"/>
                <w:sz w:val="20"/>
                <w:szCs w:val="20"/>
              </w:rPr>
              <w:t>tümleştirme</w:t>
            </w:r>
            <w:proofErr w:type="spellEnd"/>
            <w:r w:rsidRPr="00B9720D">
              <w:rPr>
                <w:rFonts w:ascii="Cambria" w:hAnsi="Cambria"/>
                <w:color w:val="000000" w:themeColor="text1"/>
                <w:sz w:val="20"/>
                <w:szCs w:val="20"/>
              </w:rPr>
              <w:t>.</w:t>
            </w:r>
          </w:p>
          <w:p w14:paraId="7747D3DC" w14:textId="273DFD19" w:rsidR="00B9720D" w:rsidRPr="00B9720D" w:rsidRDefault="00B9720D" w:rsidP="00B9720D">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EEM525 Mikro Dalgalar </w:t>
            </w:r>
          </w:p>
          <w:p w14:paraId="3B81993E" w14:textId="1997A978" w:rsidR="00B9720D" w:rsidRPr="00B9720D" w:rsidRDefault="00B9720D" w:rsidP="00B9720D">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Elektromanyetik dalgalar ve yayılımı. Mikrodalga haberleşme sistemleri. Mikrodalga iletim hatları; dalga kılavuzları ve </w:t>
            </w:r>
            <w:proofErr w:type="spellStart"/>
            <w:r w:rsidRPr="00B9720D">
              <w:rPr>
                <w:rFonts w:ascii="Cambria" w:hAnsi="Cambria"/>
                <w:color w:val="000000" w:themeColor="text1"/>
                <w:sz w:val="20"/>
                <w:szCs w:val="20"/>
              </w:rPr>
              <w:t>mikroşerit</w:t>
            </w:r>
            <w:proofErr w:type="spellEnd"/>
            <w:r w:rsidRPr="00B9720D">
              <w:rPr>
                <w:rFonts w:ascii="Cambria" w:hAnsi="Cambria"/>
                <w:color w:val="000000" w:themeColor="text1"/>
                <w:sz w:val="20"/>
                <w:szCs w:val="20"/>
              </w:rPr>
              <w:t xml:space="preserve"> hatlar. Mikrodalga </w:t>
            </w:r>
            <w:proofErr w:type="spellStart"/>
            <w:r w:rsidRPr="00B9720D">
              <w:rPr>
                <w:rFonts w:ascii="Cambria" w:hAnsi="Cambria"/>
                <w:color w:val="000000" w:themeColor="text1"/>
                <w:sz w:val="20"/>
                <w:szCs w:val="20"/>
              </w:rPr>
              <w:t>rezönatörler</w:t>
            </w:r>
            <w:proofErr w:type="spellEnd"/>
            <w:r w:rsidRPr="00B9720D">
              <w:rPr>
                <w:rFonts w:ascii="Cambria" w:hAnsi="Cambria"/>
                <w:color w:val="000000" w:themeColor="text1"/>
                <w:sz w:val="20"/>
                <w:szCs w:val="20"/>
              </w:rPr>
              <w:t xml:space="preserve"> ve süzgeçler. Mikrodalga </w:t>
            </w:r>
            <w:proofErr w:type="spellStart"/>
            <w:r w:rsidRPr="00B9720D">
              <w:rPr>
                <w:rFonts w:ascii="Cambria" w:hAnsi="Cambria"/>
                <w:color w:val="000000" w:themeColor="text1"/>
                <w:sz w:val="20"/>
                <w:szCs w:val="20"/>
              </w:rPr>
              <w:t>hibrit</w:t>
            </w:r>
            <w:proofErr w:type="spellEnd"/>
            <w:r w:rsidRPr="00B9720D">
              <w:rPr>
                <w:rFonts w:ascii="Cambria" w:hAnsi="Cambria"/>
                <w:color w:val="000000" w:themeColor="text1"/>
                <w:sz w:val="20"/>
                <w:szCs w:val="20"/>
              </w:rPr>
              <w:t xml:space="preserve"> bileşenler. Yönlü </w:t>
            </w:r>
            <w:proofErr w:type="spellStart"/>
            <w:r w:rsidRPr="00B9720D">
              <w:rPr>
                <w:rFonts w:ascii="Cambria" w:hAnsi="Cambria"/>
                <w:color w:val="000000" w:themeColor="text1"/>
                <w:sz w:val="20"/>
                <w:szCs w:val="20"/>
              </w:rPr>
              <w:t>kuplaj</w:t>
            </w:r>
            <w:proofErr w:type="spellEnd"/>
            <w:r w:rsidRPr="00B9720D">
              <w:rPr>
                <w:rFonts w:ascii="Cambria" w:hAnsi="Cambria"/>
                <w:color w:val="000000" w:themeColor="text1"/>
                <w:sz w:val="20"/>
                <w:szCs w:val="20"/>
              </w:rPr>
              <w:t xml:space="preserve"> elemanları. Güç bölücüler, birleştiriciler. Mikrodalga yarıiletkenler (diyotlar, </w:t>
            </w:r>
            <w:proofErr w:type="spellStart"/>
            <w:r w:rsidRPr="00B9720D">
              <w:rPr>
                <w:rFonts w:ascii="Cambria" w:hAnsi="Cambria"/>
                <w:color w:val="000000" w:themeColor="text1"/>
                <w:sz w:val="20"/>
                <w:szCs w:val="20"/>
              </w:rPr>
              <w:t>transistörler</w:t>
            </w:r>
            <w:proofErr w:type="spellEnd"/>
            <w:r w:rsidRPr="00B9720D">
              <w:rPr>
                <w:rFonts w:ascii="Cambria" w:hAnsi="Cambria"/>
                <w:color w:val="000000" w:themeColor="text1"/>
                <w:sz w:val="20"/>
                <w:szCs w:val="20"/>
              </w:rPr>
              <w:t>). Mikrodalga tüpleri (</w:t>
            </w:r>
            <w:proofErr w:type="spellStart"/>
            <w:r w:rsidRPr="00B9720D">
              <w:rPr>
                <w:rFonts w:ascii="Cambria" w:hAnsi="Cambria"/>
                <w:color w:val="000000" w:themeColor="text1"/>
                <w:sz w:val="20"/>
                <w:szCs w:val="20"/>
              </w:rPr>
              <w:t>Klistron</w:t>
            </w:r>
            <w:proofErr w:type="spellEnd"/>
            <w:r w:rsidRPr="00B9720D">
              <w:rPr>
                <w:rFonts w:ascii="Cambria" w:hAnsi="Cambria"/>
                <w:color w:val="000000" w:themeColor="text1"/>
                <w:sz w:val="20"/>
                <w:szCs w:val="20"/>
              </w:rPr>
              <w:t xml:space="preserve">, yürüyen dalgalı tüpler: TWT, </w:t>
            </w:r>
            <w:proofErr w:type="spellStart"/>
            <w:r w:rsidRPr="00B9720D">
              <w:rPr>
                <w:rFonts w:ascii="Cambria" w:hAnsi="Cambria"/>
                <w:color w:val="000000" w:themeColor="text1"/>
                <w:sz w:val="20"/>
                <w:szCs w:val="20"/>
              </w:rPr>
              <w:t>magnetron</w:t>
            </w:r>
            <w:proofErr w:type="spellEnd"/>
            <w:r w:rsidRPr="00B9720D">
              <w:rPr>
                <w:rFonts w:ascii="Cambria" w:hAnsi="Cambria"/>
                <w:color w:val="000000" w:themeColor="text1"/>
                <w:sz w:val="20"/>
                <w:szCs w:val="20"/>
              </w:rPr>
              <w:t>.</w:t>
            </w:r>
          </w:p>
          <w:p w14:paraId="23574136" w14:textId="009B0009" w:rsidR="00B9720D" w:rsidRPr="00B9720D" w:rsidRDefault="00B9720D" w:rsidP="00B9720D">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EEM526 İleri Elektronik Devreler</w:t>
            </w:r>
          </w:p>
          <w:p w14:paraId="3D16AE17" w14:textId="656D6E9C" w:rsidR="00B9720D" w:rsidRPr="00B9720D" w:rsidRDefault="00B9720D" w:rsidP="00B9720D">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Darbe dönüştürücüler, iletim hatları. </w:t>
            </w:r>
            <w:proofErr w:type="spellStart"/>
            <w:r w:rsidRPr="00B9720D">
              <w:rPr>
                <w:rFonts w:ascii="Cambria" w:hAnsi="Cambria"/>
                <w:color w:val="000000" w:themeColor="text1"/>
                <w:sz w:val="20"/>
                <w:szCs w:val="20"/>
              </w:rPr>
              <w:t>Genişbant</w:t>
            </w:r>
            <w:proofErr w:type="spellEnd"/>
            <w:r w:rsidRPr="00B9720D">
              <w:rPr>
                <w:rFonts w:ascii="Cambria" w:hAnsi="Cambria"/>
                <w:color w:val="000000" w:themeColor="text1"/>
                <w:sz w:val="20"/>
                <w:szCs w:val="20"/>
              </w:rPr>
              <w:t xml:space="preserve"> yükseltici analizi ve tasarımı. Süpürme üreteci. </w:t>
            </w:r>
            <w:proofErr w:type="spellStart"/>
            <w:r w:rsidRPr="00B9720D">
              <w:rPr>
                <w:rFonts w:ascii="Cambria" w:hAnsi="Cambria"/>
                <w:color w:val="000000" w:themeColor="text1"/>
                <w:sz w:val="20"/>
                <w:szCs w:val="20"/>
              </w:rPr>
              <w:t>Eşzamanlama</w:t>
            </w:r>
            <w:proofErr w:type="spellEnd"/>
            <w:r w:rsidRPr="00B9720D">
              <w:rPr>
                <w:rFonts w:ascii="Cambria" w:hAnsi="Cambria"/>
                <w:color w:val="000000" w:themeColor="text1"/>
                <w:sz w:val="20"/>
                <w:szCs w:val="20"/>
              </w:rPr>
              <w:t>. Negatif direnç aygıtları. Parametrik yükselticiler. Örnekleme kapıları.</w:t>
            </w:r>
          </w:p>
          <w:p w14:paraId="4816C804" w14:textId="773E6C49" w:rsidR="00B9720D" w:rsidRPr="00B9720D" w:rsidRDefault="00B9720D" w:rsidP="00B9720D">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EEM527 Elektrik Mühendisliği’nde Matematiksel Yöntemler </w:t>
            </w:r>
          </w:p>
          <w:p w14:paraId="6B0A0C3A" w14:textId="2D04214A" w:rsidR="00B9720D" w:rsidRPr="00B9720D" w:rsidRDefault="00B9720D" w:rsidP="00B9720D">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 xml:space="preserve">Vektör uzayları. Lineer dönüşümler. Lineer operatörler. </w:t>
            </w:r>
            <w:proofErr w:type="gramStart"/>
            <w:r w:rsidRPr="00B9720D">
              <w:rPr>
                <w:rFonts w:ascii="Cambria" w:hAnsi="Cambria"/>
                <w:color w:val="000000" w:themeColor="text1"/>
                <w:sz w:val="20"/>
                <w:szCs w:val="20"/>
              </w:rPr>
              <w:t>sonsuz</w:t>
            </w:r>
            <w:proofErr w:type="gramEnd"/>
            <w:r w:rsidRPr="00B9720D">
              <w:rPr>
                <w:rFonts w:ascii="Cambria" w:hAnsi="Cambria"/>
                <w:color w:val="000000" w:themeColor="text1"/>
                <w:sz w:val="20"/>
                <w:szCs w:val="20"/>
              </w:rPr>
              <w:t xml:space="preserve"> seriler. Vektör analiz. Kompleks değişkenli fonksiyonlar. </w:t>
            </w:r>
            <w:proofErr w:type="spellStart"/>
            <w:r w:rsidRPr="00B9720D">
              <w:rPr>
                <w:rFonts w:ascii="Cambria" w:hAnsi="Cambria"/>
                <w:color w:val="000000" w:themeColor="text1"/>
                <w:sz w:val="20"/>
                <w:szCs w:val="20"/>
              </w:rPr>
              <w:t>Sturm-Liouville</w:t>
            </w:r>
            <w:proofErr w:type="spellEnd"/>
            <w:r w:rsidRPr="00B9720D">
              <w:rPr>
                <w:rFonts w:ascii="Cambria" w:hAnsi="Cambria"/>
                <w:color w:val="000000" w:themeColor="text1"/>
                <w:sz w:val="20"/>
                <w:szCs w:val="20"/>
              </w:rPr>
              <w:t xml:space="preserve"> problemleri. Öz fonksiyon açılımları ve özel fonksiyonlar.</w:t>
            </w:r>
          </w:p>
          <w:p w14:paraId="11E4F131" w14:textId="5A454356" w:rsidR="00B9720D" w:rsidRPr="00B9720D" w:rsidRDefault="00B9720D" w:rsidP="00B9720D">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EEM528 Kontrol Sistemlerinin Tasarımı </w:t>
            </w:r>
          </w:p>
          <w:p w14:paraId="4623446A" w14:textId="17059609" w:rsidR="00B9720D" w:rsidRPr="00B9720D" w:rsidRDefault="00B9720D" w:rsidP="00B9720D">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lastRenderedPageBreak/>
              <w:t xml:space="preserve">Çok değişkenli kontrol sistemlerinin tanımlanması. kontrol edilebilirlik ve </w:t>
            </w:r>
            <w:proofErr w:type="spellStart"/>
            <w:r w:rsidRPr="00B9720D">
              <w:rPr>
                <w:rFonts w:ascii="Cambria" w:hAnsi="Cambria"/>
                <w:color w:val="000000" w:themeColor="text1"/>
                <w:sz w:val="20"/>
                <w:szCs w:val="20"/>
              </w:rPr>
              <w:t>gözlenebilirlik</w:t>
            </w:r>
            <w:proofErr w:type="spellEnd"/>
            <w:r w:rsidRPr="00B9720D">
              <w:rPr>
                <w:rFonts w:ascii="Cambria" w:hAnsi="Cambria"/>
                <w:color w:val="000000" w:themeColor="text1"/>
                <w:sz w:val="20"/>
                <w:szCs w:val="20"/>
              </w:rPr>
              <w:t xml:space="preserve">, </w:t>
            </w:r>
            <w:proofErr w:type="spellStart"/>
            <w:r w:rsidRPr="00B9720D">
              <w:rPr>
                <w:rFonts w:ascii="Cambria" w:hAnsi="Cambria"/>
                <w:color w:val="000000" w:themeColor="text1"/>
                <w:sz w:val="20"/>
                <w:szCs w:val="20"/>
              </w:rPr>
              <w:t>kanonik</w:t>
            </w:r>
            <w:proofErr w:type="spellEnd"/>
            <w:r w:rsidRPr="00B9720D">
              <w:rPr>
                <w:rFonts w:ascii="Cambria" w:hAnsi="Cambria"/>
                <w:color w:val="000000" w:themeColor="text1"/>
                <w:sz w:val="20"/>
                <w:szCs w:val="20"/>
              </w:rPr>
              <w:t xml:space="preserve"> biçimler, durum ve çıkış </w:t>
            </w:r>
            <w:proofErr w:type="spellStart"/>
            <w:r w:rsidRPr="00B9720D">
              <w:rPr>
                <w:rFonts w:ascii="Cambria" w:hAnsi="Cambria"/>
                <w:color w:val="000000" w:themeColor="text1"/>
                <w:sz w:val="20"/>
                <w:szCs w:val="20"/>
              </w:rPr>
              <w:t>geribeslemesi</w:t>
            </w:r>
            <w:proofErr w:type="spellEnd"/>
            <w:r w:rsidRPr="00B9720D">
              <w:rPr>
                <w:rFonts w:ascii="Cambria" w:hAnsi="Cambria"/>
                <w:color w:val="000000" w:themeColor="text1"/>
                <w:sz w:val="20"/>
                <w:szCs w:val="20"/>
              </w:rPr>
              <w:t xml:space="preserve"> ile kutup kaydırma, gözleyici tasarımı, </w:t>
            </w:r>
            <w:proofErr w:type="gramStart"/>
            <w:r w:rsidRPr="00B9720D">
              <w:rPr>
                <w:rFonts w:ascii="Cambria" w:hAnsi="Cambria"/>
                <w:color w:val="000000" w:themeColor="text1"/>
                <w:sz w:val="20"/>
                <w:szCs w:val="20"/>
              </w:rPr>
              <w:t>optimal</w:t>
            </w:r>
            <w:proofErr w:type="gramEnd"/>
            <w:r w:rsidRPr="00B9720D">
              <w:rPr>
                <w:rFonts w:ascii="Cambria" w:hAnsi="Cambria"/>
                <w:color w:val="000000" w:themeColor="text1"/>
                <w:sz w:val="20"/>
                <w:szCs w:val="20"/>
              </w:rPr>
              <w:t xml:space="preserve"> kontrole giriş.</w:t>
            </w:r>
          </w:p>
          <w:p w14:paraId="4A84CFEA" w14:textId="6DD8074D" w:rsidR="00B9720D" w:rsidRPr="00B9720D" w:rsidRDefault="00B9720D" w:rsidP="00B9720D">
            <w:pPr>
              <w:spacing w:after="0" w:line="240" w:lineRule="auto"/>
              <w:jc w:val="both"/>
              <w:rPr>
                <w:rFonts w:ascii="Cambria" w:hAnsi="Cambria"/>
                <w:b/>
                <w:bCs/>
                <w:color w:val="000000" w:themeColor="text1"/>
                <w:sz w:val="20"/>
                <w:szCs w:val="20"/>
              </w:rPr>
            </w:pPr>
            <w:r w:rsidRPr="00B9720D">
              <w:rPr>
                <w:rFonts w:ascii="Cambria" w:hAnsi="Cambria"/>
                <w:b/>
                <w:bCs/>
                <w:color w:val="000000" w:themeColor="text1"/>
                <w:sz w:val="20"/>
                <w:szCs w:val="20"/>
              </w:rPr>
              <w:t xml:space="preserve">EEM529 İleri Devre Teorisi </w:t>
            </w:r>
            <w:bookmarkStart w:id="0" w:name="_GoBack"/>
            <w:bookmarkEnd w:id="0"/>
          </w:p>
          <w:p w14:paraId="478681D3" w14:textId="64291CB9" w:rsidR="00B9720D" w:rsidRPr="00B9720D" w:rsidRDefault="00B9720D" w:rsidP="00B9720D">
            <w:pPr>
              <w:spacing w:after="0" w:line="240" w:lineRule="auto"/>
              <w:jc w:val="both"/>
              <w:rPr>
                <w:rFonts w:ascii="Cambria" w:hAnsi="Cambria"/>
                <w:color w:val="000000" w:themeColor="text1"/>
                <w:sz w:val="20"/>
                <w:szCs w:val="20"/>
              </w:rPr>
            </w:pPr>
            <w:r w:rsidRPr="00B9720D">
              <w:rPr>
                <w:rFonts w:ascii="Cambria" w:hAnsi="Cambria"/>
                <w:color w:val="000000" w:themeColor="text1"/>
                <w:sz w:val="20"/>
                <w:szCs w:val="20"/>
              </w:rPr>
              <w:t>Devre analiz yöntemleri (</w:t>
            </w:r>
            <w:proofErr w:type="spellStart"/>
            <w:r w:rsidRPr="00B9720D">
              <w:rPr>
                <w:rFonts w:ascii="Cambria" w:hAnsi="Cambria"/>
                <w:color w:val="000000" w:themeColor="text1"/>
                <w:sz w:val="20"/>
                <w:szCs w:val="20"/>
              </w:rPr>
              <w:t>süperpozisyon</w:t>
            </w:r>
            <w:proofErr w:type="spellEnd"/>
            <w:r w:rsidRPr="00B9720D">
              <w:rPr>
                <w:rFonts w:ascii="Cambria" w:hAnsi="Cambria"/>
                <w:color w:val="000000" w:themeColor="text1"/>
                <w:sz w:val="20"/>
                <w:szCs w:val="20"/>
              </w:rPr>
              <w:t xml:space="preserve">, düğüm gerilimleri, çevre akımları), Bağımlı kaynaklar ve </w:t>
            </w:r>
            <w:proofErr w:type="spellStart"/>
            <w:r w:rsidRPr="00B9720D">
              <w:rPr>
                <w:rFonts w:ascii="Cambria" w:hAnsi="Cambria"/>
                <w:color w:val="000000" w:themeColor="text1"/>
                <w:sz w:val="20"/>
                <w:szCs w:val="20"/>
              </w:rPr>
              <w:t>OPAMP´lar</w:t>
            </w:r>
            <w:proofErr w:type="spellEnd"/>
            <w:r w:rsidRPr="00B9720D">
              <w:rPr>
                <w:rFonts w:ascii="Cambria" w:hAnsi="Cambria"/>
                <w:color w:val="000000" w:themeColor="text1"/>
                <w:sz w:val="20"/>
                <w:szCs w:val="20"/>
              </w:rPr>
              <w:t xml:space="preserve"> Birinci dereceden devreler, İkinci dereceden devreler, </w:t>
            </w:r>
            <w:proofErr w:type="spellStart"/>
            <w:r w:rsidRPr="00B9720D">
              <w:rPr>
                <w:rFonts w:ascii="Cambria" w:hAnsi="Cambria"/>
                <w:color w:val="000000" w:themeColor="text1"/>
                <w:sz w:val="20"/>
                <w:szCs w:val="20"/>
              </w:rPr>
              <w:t>Fazör</w:t>
            </w:r>
            <w:proofErr w:type="spellEnd"/>
            <w:r w:rsidRPr="00B9720D">
              <w:rPr>
                <w:rFonts w:ascii="Cambria" w:hAnsi="Cambria"/>
                <w:color w:val="000000" w:themeColor="text1"/>
                <w:sz w:val="20"/>
                <w:szCs w:val="20"/>
              </w:rPr>
              <w:t xml:space="preserve"> tanımı RLC devreleri üzerinde uygulama, Reaktif ve </w:t>
            </w:r>
            <w:proofErr w:type="gramStart"/>
            <w:r w:rsidRPr="00B9720D">
              <w:rPr>
                <w:rFonts w:ascii="Cambria" w:hAnsi="Cambria"/>
                <w:color w:val="000000" w:themeColor="text1"/>
                <w:sz w:val="20"/>
                <w:szCs w:val="20"/>
              </w:rPr>
              <w:t>kompleks</w:t>
            </w:r>
            <w:proofErr w:type="gramEnd"/>
            <w:r w:rsidRPr="00B9720D">
              <w:rPr>
                <w:rFonts w:ascii="Cambria" w:hAnsi="Cambria"/>
                <w:color w:val="000000" w:themeColor="text1"/>
                <w:sz w:val="20"/>
                <w:szCs w:val="20"/>
              </w:rPr>
              <w:t xml:space="preserve"> güç ve maksimum güç aktarımı, Üç fazlı devreler, </w:t>
            </w:r>
            <w:proofErr w:type="spellStart"/>
            <w:r w:rsidRPr="00B9720D">
              <w:rPr>
                <w:rFonts w:ascii="Cambria" w:hAnsi="Cambria"/>
                <w:color w:val="000000" w:themeColor="text1"/>
                <w:sz w:val="20"/>
                <w:szCs w:val="20"/>
              </w:rPr>
              <w:t>Laplace</w:t>
            </w:r>
            <w:proofErr w:type="spellEnd"/>
            <w:r w:rsidRPr="00B9720D">
              <w:rPr>
                <w:rFonts w:ascii="Cambria" w:hAnsi="Cambria"/>
                <w:color w:val="000000" w:themeColor="text1"/>
                <w:sz w:val="20"/>
                <w:szCs w:val="20"/>
              </w:rPr>
              <w:t xml:space="preserve"> dönüşümü ve devre çözümünde uygulamaları, Filtreler, İki kapılı devreler, Frekans cevabı.</w:t>
            </w:r>
          </w:p>
          <w:p w14:paraId="072AFE02" w14:textId="77777777" w:rsidR="00A50C4D" w:rsidRPr="00D83BD1" w:rsidRDefault="00A50C4D" w:rsidP="00C13303">
            <w:pPr>
              <w:spacing w:after="0" w:line="240" w:lineRule="auto"/>
              <w:jc w:val="both"/>
              <w:rPr>
                <w:color w:val="FF0000"/>
              </w:rPr>
            </w:pPr>
          </w:p>
        </w:tc>
      </w:tr>
    </w:tbl>
    <w:p w14:paraId="3CD2ED8A" w14:textId="77777777" w:rsidR="00250EF6" w:rsidRDefault="00250EF6"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C13303" w:rsidRPr="009164A9" w14:paraId="3AE305F4" w14:textId="77777777" w:rsidTr="00DA7327">
        <w:trPr>
          <w:trHeight w:val="300"/>
        </w:trPr>
        <w:tc>
          <w:tcPr>
            <w:tcW w:w="9781" w:type="dxa"/>
            <w:shd w:val="clear" w:color="auto" w:fill="F2F2F2" w:themeFill="background1" w:themeFillShade="F2"/>
            <w:noWrap/>
            <w:vAlign w:val="center"/>
            <w:hideMark/>
          </w:tcPr>
          <w:p w14:paraId="02EF8C39" w14:textId="77777777" w:rsidR="00C13303" w:rsidRPr="009164A9"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5</w:t>
            </w:r>
            <w:r w:rsidR="00C13303">
              <w:rPr>
                <w:rFonts w:ascii="Cambria" w:eastAsia="Times New Roman" w:hAnsi="Cambria" w:cs="Calibri"/>
                <w:b/>
                <w:color w:val="002060"/>
                <w:lang w:eastAsia="tr-TR"/>
              </w:rPr>
              <w:t xml:space="preserve">) </w:t>
            </w:r>
            <w:r w:rsidRPr="00101A68">
              <w:rPr>
                <w:rFonts w:ascii="Cambria" w:eastAsia="Times New Roman" w:hAnsi="Cambria" w:cs="Calibri"/>
                <w:b/>
                <w:color w:val="002060"/>
                <w:lang w:eastAsia="tr-TR"/>
              </w:rPr>
              <w:t>Önerilen program için mevcut laboratuvarların adlarını, kaç metrekare olduklarını ve her laboratuvarda bulunan önemli cihazların listesini veriniz.</w:t>
            </w:r>
          </w:p>
        </w:tc>
      </w:tr>
      <w:tr w:rsidR="00C13303" w:rsidRPr="00D83BD1" w14:paraId="6246374C" w14:textId="77777777" w:rsidTr="00975DAF">
        <w:trPr>
          <w:trHeight w:val="982"/>
        </w:trPr>
        <w:tc>
          <w:tcPr>
            <w:tcW w:w="9781" w:type="dxa"/>
            <w:vAlign w:val="center"/>
            <w:hideMark/>
          </w:tcPr>
          <w:tbl>
            <w:tblPr>
              <w:tblStyle w:val="TabloKlavuzu"/>
              <w:tblW w:w="0" w:type="auto"/>
              <w:tblLayout w:type="fixed"/>
              <w:tblLook w:val="04A0" w:firstRow="1" w:lastRow="0" w:firstColumn="1" w:lastColumn="0" w:noHBand="0" w:noVBand="1"/>
            </w:tblPr>
            <w:tblGrid>
              <w:gridCol w:w="3185"/>
              <w:gridCol w:w="3185"/>
              <w:gridCol w:w="3185"/>
            </w:tblGrid>
            <w:tr w:rsidR="00B9720D" w14:paraId="75256393" w14:textId="77777777" w:rsidTr="00B9720D">
              <w:tc>
                <w:tcPr>
                  <w:tcW w:w="3185" w:type="dxa"/>
                  <w:shd w:val="clear" w:color="auto" w:fill="E7E6E6" w:themeFill="background2"/>
                </w:tcPr>
                <w:p w14:paraId="0DC724D8" w14:textId="6B299054" w:rsidR="00B9720D" w:rsidRPr="00B9720D" w:rsidRDefault="00B9720D" w:rsidP="00B9720D">
                  <w:pPr>
                    <w:spacing w:after="0" w:line="240" w:lineRule="auto"/>
                    <w:jc w:val="center"/>
                    <w:rPr>
                      <w:rFonts w:ascii="Cambria" w:hAnsi="Cambria"/>
                      <w:b/>
                      <w:bCs/>
                      <w:sz w:val="20"/>
                      <w:szCs w:val="20"/>
                    </w:rPr>
                  </w:pPr>
                  <w:r w:rsidRPr="00B9720D">
                    <w:rPr>
                      <w:rFonts w:ascii="Cambria" w:hAnsi="Cambria"/>
                      <w:b/>
                      <w:bCs/>
                      <w:sz w:val="20"/>
                      <w:szCs w:val="20"/>
                    </w:rPr>
                    <w:t>Laboratuvarın Adı</w:t>
                  </w:r>
                </w:p>
              </w:tc>
              <w:tc>
                <w:tcPr>
                  <w:tcW w:w="3185" w:type="dxa"/>
                  <w:shd w:val="clear" w:color="auto" w:fill="E7E6E6" w:themeFill="background2"/>
                </w:tcPr>
                <w:p w14:paraId="2BDD353B" w14:textId="4DDB9D27" w:rsidR="00B9720D" w:rsidRPr="00B9720D" w:rsidRDefault="00B9720D" w:rsidP="00B9720D">
                  <w:pPr>
                    <w:spacing w:after="0" w:line="240" w:lineRule="auto"/>
                    <w:jc w:val="center"/>
                    <w:rPr>
                      <w:rFonts w:ascii="Cambria" w:hAnsi="Cambria"/>
                      <w:b/>
                      <w:bCs/>
                      <w:sz w:val="20"/>
                      <w:szCs w:val="20"/>
                    </w:rPr>
                  </w:pPr>
                  <w:r w:rsidRPr="00B9720D">
                    <w:rPr>
                      <w:rFonts w:ascii="Cambria" w:hAnsi="Cambria"/>
                      <w:b/>
                      <w:bCs/>
                      <w:sz w:val="20"/>
                      <w:szCs w:val="20"/>
                    </w:rPr>
                    <w:t>Metrekaresi</w:t>
                  </w:r>
                </w:p>
              </w:tc>
              <w:tc>
                <w:tcPr>
                  <w:tcW w:w="3185" w:type="dxa"/>
                  <w:shd w:val="clear" w:color="auto" w:fill="E7E6E6" w:themeFill="background2"/>
                </w:tcPr>
                <w:p w14:paraId="604FEC34" w14:textId="56B0AC07" w:rsidR="00B9720D" w:rsidRPr="00B9720D" w:rsidRDefault="00B9720D" w:rsidP="00B9720D">
                  <w:pPr>
                    <w:spacing w:after="0" w:line="240" w:lineRule="auto"/>
                    <w:jc w:val="center"/>
                    <w:rPr>
                      <w:rFonts w:ascii="Cambria" w:hAnsi="Cambria"/>
                      <w:b/>
                      <w:bCs/>
                      <w:sz w:val="20"/>
                      <w:szCs w:val="20"/>
                    </w:rPr>
                  </w:pPr>
                  <w:r w:rsidRPr="00B9720D">
                    <w:rPr>
                      <w:rFonts w:ascii="Cambria" w:hAnsi="Cambria"/>
                      <w:b/>
                      <w:bCs/>
                      <w:sz w:val="20"/>
                      <w:szCs w:val="20"/>
                    </w:rPr>
                    <w:t>Laboratuvarda Bulunan Cihazlar</w:t>
                  </w:r>
                </w:p>
              </w:tc>
            </w:tr>
            <w:tr w:rsidR="00B9720D" w14:paraId="46837C63" w14:textId="77777777" w:rsidTr="00B9720D">
              <w:tc>
                <w:tcPr>
                  <w:tcW w:w="3185" w:type="dxa"/>
                </w:tcPr>
                <w:p w14:paraId="3669F2B1" w14:textId="488D5175"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Bilgisayar Laboratuvarı</w:t>
                  </w:r>
                </w:p>
              </w:tc>
              <w:tc>
                <w:tcPr>
                  <w:tcW w:w="3185" w:type="dxa"/>
                </w:tcPr>
                <w:p w14:paraId="1990468C" w14:textId="727CA077" w:rsidR="00B9720D" w:rsidRPr="00B9720D" w:rsidRDefault="00B9720D" w:rsidP="00B9720D">
                  <w:pPr>
                    <w:spacing w:after="0" w:line="240" w:lineRule="auto"/>
                    <w:jc w:val="center"/>
                    <w:rPr>
                      <w:rFonts w:ascii="Cambria" w:hAnsi="Cambria"/>
                      <w:sz w:val="20"/>
                      <w:szCs w:val="20"/>
                      <w:vertAlign w:val="superscript"/>
                    </w:rPr>
                  </w:pPr>
                  <w:r>
                    <w:rPr>
                      <w:rFonts w:ascii="Cambria" w:hAnsi="Cambria"/>
                      <w:sz w:val="20"/>
                      <w:szCs w:val="20"/>
                    </w:rPr>
                    <w:t>77 m</w:t>
                  </w:r>
                  <w:r>
                    <w:rPr>
                      <w:rFonts w:ascii="Cambria" w:hAnsi="Cambria"/>
                      <w:sz w:val="20"/>
                      <w:szCs w:val="20"/>
                      <w:vertAlign w:val="superscript"/>
                    </w:rPr>
                    <w:t>2</w:t>
                  </w:r>
                </w:p>
              </w:tc>
              <w:tc>
                <w:tcPr>
                  <w:tcW w:w="3185" w:type="dxa"/>
                </w:tcPr>
                <w:p w14:paraId="4EEF1EF5" w14:textId="2B35CFF3"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 xml:space="preserve">Gerekli yazılım ve donanımları içeren 32 adet PC mevcuttur. </w:t>
                  </w:r>
                </w:p>
              </w:tc>
            </w:tr>
            <w:tr w:rsidR="00B9720D" w14:paraId="07F77E5A" w14:textId="77777777" w:rsidTr="00B9720D">
              <w:tc>
                <w:tcPr>
                  <w:tcW w:w="3185" w:type="dxa"/>
                </w:tcPr>
                <w:p w14:paraId="3D47C492" w14:textId="2627DF0A"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Haberleşme ve Kontrol Laboratuvarı</w:t>
                  </w:r>
                </w:p>
              </w:tc>
              <w:tc>
                <w:tcPr>
                  <w:tcW w:w="3185" w:type="dxa"/>
                </w:tcPr>
                <w:p w14:paraId="054CF061" w14:textId="515EC7C8" w:rsidR="00B9720D" w:rsidRPr="00B9720D" w:rsidRDefault="00B9720D" w:rsidP="00B9720D">
                  <w:pPr>
                    <w:spacing w:after="0" w:line="240" w:lineRule="auto"/>
                    <w:jc w:val="center"/>
                    <w:rPr>
                      <w:rFonts w:ascii="Cambria" w:hAnsi="Cambria"/>
                      <w:sz w:val="20"/>
                      <w:szCs w:val="20"/>
                      <w:vertAlign w:val="superscript"/>
                    </w:rPr>
                  </w:pPr>
                  <w:r>
                    <w:rPr>
                      <w:rFonts w:ascii="Cambria" w:hAnsi="Cambria"/>
                      <w:sz w:val="20"/>
                      <w:szCs w:val="20"/>
                    </w:rPr>
                    <w:t>24 m</w:t>
                  </w:r>
                  <w:r>
                    <w:rPr>
                      <w:rFonts w:ascii="Cambria" w:hAnsi="Cambria"/>
                      <w:sz w:val="20"/>
                      <w:szCs w:val="20"/>
                      <w:vertAlign w:val="superscript"/>
                    </w:rPr>
                    <w:t>2</w:t>
                  </w:r>
                </w:p>
              </w:tc>
              <w:tc>
                <w:tcPr>
                  <w:tcW w:w="3185" w:type="dxa"/>
                </w:tcPr>
                <w:p w14:paraId="73AE7CD2" w14:textId="39CBECF4"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 xml:space="preserve">Deney amaçlı olup 4 adet haberleşme eğitim seti ve 1 adet analog kontrol eğitim ünitesi bulunmaktadır. </w:t>
                  </w:r>
                </w:p>
              </w:tc>
            </w:tr>
            <w:tr w:rsidR="00B9720D" w14:paraId="3A3D7F83" w14:textId="77777777" w:rsidTr="00B9720D">
              <w:tc>
                <w:tcPr>
                  <w:tcW w:w="3185" w:type="dxa"/>
                </w:tcPr>
                <w:p w14:paraId="3CB6F220" w14:textId="4CCAD914"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Temel Elektronik Laboratuvarı</w:t>
                  </w:r>
                </w:p>
              </w:tc>
              <w:tc>
                <w:tcPr>
                  <w:tcW w:w="3185" w:type="dxa"/>
                </w:tcPr>
                <w:p w14:paraId="51738EA4" w14:textId="2C61CE7F" w:rsidR="00B9720D" w:rsidRPr="00B9720D" w:rsidRDefault="00B9720D" w:rsidP="00B9720D">
                  <w:pPr>
                    <w:spacing w:after="0" w:line="240" w:lineRule="auto"/>
                    <w:jc w:val="center"/>
                    <w:rPr>
                      <w:rFonts w:ascii="Cambria" w:hAnsi="Cambria"/>
                      <w:sz w:val="20"/>
                      <w:szCs w:val="20"/>
                      <w:vertAlign w:val="superscript"/>
                    </w:rPr>
                  </w:pPr>
                  <w:r>
                    <w:rPr>
                      <w:rFonts w:ascii="Cambria" w:hAnsi="Cambria"/>
                      <w:sz w:val="20"/>
                      <w:szCs w:val="20"/>
                    </w:rPr>
                    <w:t>150 m</w:t>
                  </w:r>
                  <w:r>
                    <w:rPr>
                      <w:rFonts w:ascii="Cambria" w:hAnsi="Cambria"/>
                      <w:sz w:val="20"/>
                      <w:szCs w:val="20"/>
                      <w:vertAlign w:val="superscript"/>
                    </w:rPr>
                    <w:t>2</w:t>
                  </w:r>
                </w:p>
              </w:tc>
              <w:tc>
                <w:tcPr>
                  <w:tcW w:w="3185" w:type="dxa"/>
                </w:tcPr>
                <w:p w14:paraId="5933FB53" w14:textId="6C824809"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 xml:space="preserve">Deney amaçlı olup </w:t>
                  </w:r>
                  <w:proofErr w:type="spellStart"/>
                  <w:r w:rsidRPr="00B9720D">
                    <w:rPr>
                      <w:rFonts w:ascii="Cambria" w:hAnsi="Cambria"/>
                      <w:sz w:val="20"/>
                      <w:szCs w:val="20"/>
                    </w:rPr>
                    <w:t>osiloskop</w:t>
                  </w:r>
                  <w:proofErr w:type="spellEnd"/>
                  <w:r w:rsidRPr="00B9720D">
                    <w:rPr>
                      <w:rFonts w:ascii="Cambria" w:hAnsi="Cambria"/>
                      <w:sz w:val="20"/>
                      <w:szCs w:val="20"/>
                    </w:rPr>
                    <w:t xml:space="preserve">, sinyal jeneratörü, güç kaynağı, </w:t>
                  </w:r>
                  <w:proofErr w:type="spellStart"/>
                  <w:r w:rsidRPr="00B9720D">
                    <w:rPr>
                      <w:rFonts w:ascii="Cambria" w:hAnsi="Cambria"/>
                      <w:sz w:val="20"/>
                      <w:szCs w:val="20"/>
                    </w:rPr>
                    <w:t>multimetre</w:t>
                  </w:r>
                  <w:proofErr w:type="spellEnd"/>
                  <w:r w:rsidRPr="00B9720D">
                    <w:rPr>
                      <w:rFonts w:ascii="Cambria" w:hAnsi="Cambria"/>
                      <w:sz w:val="20"/>
                      <w:szCs w:val="20"/>
                    </w:rPr>
                    <w:t xml:space="preserve"> gibi gerekli malzemelerden oluşmaktadır.  </w:t>
                  </w:r>
                </w:p>
              </w:tc>
            </w:tr>
            <w:tr w:rsidR="00B9720D" w14:paraId="179B792C" w14:textId="77777777" w:rsidTr="00B9720D">
              <w:tc>
                <w:tcPr>
                  <w:tcW w:w="3185" w:type="dxa"/>
                </w:tcPr>
                <w:p w14:paraId="64518EB1" w14:textId="1D80AF4A"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Elektrik Makineleri Laboratuvarı</w:t>
                  </w:r>
                </w:p>
              </w:tc>
              <w:tc>
                <w:tcPr>
                  <w:tcW w:w="3185" w:type="dxa"/>
                </w:tcPr>
                <w:p w14:paraId="27DC0ECB" w14:textId="45391A87" w:rsidR="00B9720D" w:rsidRPr="00B9720D" w:rsidRDefault="00B9720D" w:rsidP="00B9720D">
                  <w:pPr>
                    <w:spacing w:after="0" w:line="240" w:lineRule="auto"/>
                    <w:jc w:val="center"/>
                    <w:rPr>
                      <w:rFonts w:ascii="Cambria" w:hAnsi="Cambria"/>
                      <w:sz w:val="20"/>
                      <w:szCs w:val="20"/>
                      <w:vertAlign w:val="superscript"/>
                    </w:rPr>
                  </w:pPr>
                  <w:r>
                    <w:rPr>
                      <w:rFonts w:ascii="Cambria" w:hAnsi="Cambria"/>
                      <w:sz w:val="20"/>
                      <w:szCs w:val="20"/>
                    </w:rPr>
                    <w:t>30 m</w:t>
                  </w:r>
                  <w:r>
                    <w:rPr>
                      <w:rFonts w:ascii="Cambria" w:hAnsi="Cambria"/>
                      <w:sz w:val="20"/>
                      <w:szCs w:val="20"/>
                      <w:vertAlign w:val="superscript"/>
                    </w:rPr>
                    <w:t>2</w:t>
                  </w:r>
                </w:p>
              </w:tc>
              <w:tc>
                <w:tcPr>
                  <w:tcW w:w="3185" w:type="dxa"/>
                </w:tcPr>
                <w:p w14:paraId="40304A34" w14:textId="5EBD0EAB"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Deney amaçlı olup bir adet elektrik makineleri deney seti bulunmaktadır.</w:t>
                  </w:r>
                </w:p>
              </w:tc>
            </w:tr>
            <w:tr w:rsidR="00B9720D" w14:paraId="06AA4495" w14:textId="77777777" w:rsidTr="00B9720D">
              <w:tc>
                <w:tcPr>
                  <w:tcW w:w="3185" w:type="dxa"/>
                </w:tcPr>
                <w:p w14:paraId="42843D03" w14:textId="4CED42E5"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 xml:space="preserve">Fizik Laboratuvarı </w:t>
                  </w:r>
                </w:p>
              </w:tc>
              <w:tc>
                <w:tcPr>
                  <w:tcW w:w="3185" w:type="dxa"/>
                </w:tcPr>
                <w:p w14:paraId="6625867C" w14:textId="52CA6DF7" w:rsidR="00B9720D" w:rsidRPr="00B9720D" w:rsidRDefault="00B9720D" w:rsidP="00B9720D">
                  <w:pPr>
                    <w:spacing w:after="0" w:line="240" w:lineRule="auto"/>
                    <w:jc w:val="center"/>
                    <w:rPr>
                      <w:rFonts w:ascii="Cambria" w:hAnsi="Cambria"/>
                      <w:sz w:val="20"/>
                      <w:szCs w:val="20"/>
                      <w:vertAlign w:val="superscript"/>
                    </w:rPr>
                  </w:pPr>
                  <w:r>
                    <w:rPr>
                      <w:rFonts w:ascii="Cambria" w:hAnsi="Cambria"/>
                      <w:sz w:val="20"/>
                      <w:szCs w:val="20"/>
                    </w:rPr>
                    <w:t>80 m</w:t>
                  </w:r>
                  <w:r>
                    <w:rPr>
                      <w:rFonts w:ascii="Cambria" w:hAnsi="Cambria"/>
                      <w:sz w:val="20"/>
                      <w:szCs w:val="20"/>
                      <w:vertAlign w:val="superscript"/>
                    </w:rPr>
                    <w:t>2</w:t>
                  </w:r>
                </w:p>
              </w:tc>
              <w:tc>
                <w:tcPr>
                  <w:tcW w:w="3185" w:type="dxa"/>
                </w:tcPr>
                <w:p w14:paraId="48A5408D" w14:textId="002898E5" w:rsidR="00B9720D" w:rsidRPr="00B9720D" w:rsidRDefault="00B9720D" w:rsidP="00B9720D">
                  <w:pPr>
                    <w:spacing w:after="0" w:line="240" w:lineRule="auto"/>
                    <w:jc w:val="both"/>
                    <w:rPr>
                      <w:rFonts w:ascii="Cambria" w:hAnsi="Cambria"/>
                      <w:sz w:val="20"/>
                      <w:szCs w:val="20"/>
                    </w:rPr>
                  </w:pPr>
                  <w:r w:rsidRPr="00B9720D">
                    <w:rPr>
                      <w:rFonts w:ascii="Cambria" w:hAnsi="Cambria"/>
                      <w:sz w:val="20"/>
                      <w:szCs w:val="20"/>
                    </w:rPr>
                    <w:t xml:space="preserve">Deney amaçlı olup </w:t>
                  </w:r>
                  <w:proofErr w:type="spellStart"/>
                  <w:r w:rsidRPr="00B9720D">
                    <w:rPr>
                      <w:rFonts w:ascii="Cambria" w:hAnsi="Cambria"/>
                      <w:sz w:val="20"/>
                      <w:szCs w:val="20"/>
                    </w:rPr>
                    <w:t>Biort-Savart</w:t>
                  </w:r>
                  <w:proofErr w:type="spellEnd"/>
                  <w:r w:rsidRPr="00B9720D">
                    <w:rPr>
                      <w:rFonts w:ascii="Cambria" w:hAnsi="Cambria"/>
                      <w:sz w:val="20"/>
                      <w:szCs w:val="20"/>
                    </w:rPr>
                    <w:t xml:space="preserve">, LC Bobin ve İndüksiyon, </w:t>
                  </w:r>
                  <w:proofErr w:type="spellStart"/>
                  <w:r w:rsidRPr="00B9720D">
                    <w:rPr>
                      <w:rFonts w:ascii="Cambria" w:hAnsi="Cambria"/>
                      <w:sz w:val="20"/>
                      <w:szCs w:val="20"/>
                    </w:rPr>
                    <w:t>Faraday</w:t>
                  </w:r>
                  <w:proofErr w:type="spellEnd"/>
                  <w:r w:rsidRPr="00B9720D">
                    <w:rPr>
                      <w:rFonts w:ascii="Cambria" w:hAnsi="Cambria"/>
                      <w:sz w:val="20"/>
                      <w:szCs w:val="20"/>
                    </w:rPr>
                    <w:t xml:space="preserve"> gibi gerekli deney setlerinden oluşmaktadır.</w:t>
                  </w:r>
                </w:p>
              </w:tc>
            </w:tr>
          </w:tbl>
          <w:p w14:paraId="326831AB" w14:textId="77777777" w:rsidR="00C13303" w:rsidRPr="00B9720D" w:rsidRDefault="00C13303" w:rsidP="00DA7327">
            <w:pPr>
              <w:spacing w:after="0" w:line="240" w:lineRule="auto"/>
              <w:jc w:val="both"/>
            </w:pPr>
          </w:p>
        </w:tc>
      </w:tr>
    </w:tbl>
    <w:p w14:paraId="3AC45812" w14:textId="77777777" w:rsidR="00250EF6" w:rsidRDefault="00250EF6"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14:paraId="7C715406" w14:textId="77777777" w:rsidTr="00DA7327">
        <w:trPr>
          <w:trHeight w:val="300"/>
        </w:trPr>
        <w:tc>
          <w:tcPr>
            <w:tcW w:w="9781" w:type="dxa"/>
            <w:shd w:val="clear" w:color="auto" w:fill="F2F2F2" w:themeFill="background1" w:themeFillShade="F2"/>
            <w:noWrap/>
            <w:vAlign w:val="center"/>
            <w:hideMark/>
          </w:tcPr>
          <w:p w14:paraId="19736EE0" w14:textId="77777777" w:rsidR="00101A68" w:rsidRPr="009164A9"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6) </w:t>
            </w:r>
            <w:r w:rsidRPr="00101A68">
              <w:rPr>
                <w:rFonts w:ascii="Cambria" w:eastAsia="Times New Roman" w:hAnsi="Cambria" w:cs="Calibri"/>
                <w:b/>
                <w:color w:val="002060"/>
                <w:lang w:eastAsia="tr-TR"/>
              </w:rPr>
              <w:t xml:space="preserve">Eğitim-öğretim ve araştırma için mevcut bilgisayar </w:t>
            </w:r>
            <w:proofErr w:type="gramStart"/>
            <w:r w:rsidRPr="00101A68">
              <w:rPr>
                <w:rFonts w:ascii="Cambria" w:eastAsia="Times New Roman" w:hAnsi="Cambria" w:cs="Calibri"/>
                <w:b/>
                <w:color w:val="002060"/>
                <w:lang w:eastAsia="tr-TR"/>
              </w:rPr>
              <w:t>ekipmanlarının</w:t>
            </w:r>
            <w:proofErr w:type="gramEnd"/>
            <w:r w:rsidRPr="00101A68">
              <w:rPr>
                <w:rFonts w:ascii="Cambria" w:eastAsia="Times New Roman" w:hAnsi="Cambria" w:cs="Calibri"/>
                <w:b/>
                <w:color w:val="002060"/>
                <w:lang w:eastAsia="tr-TR"/>
              </w:rPr>
              <w:t xml:space="preserve"> dökümünü veriniz ve bunların hangi amaçla kullanıldığını belirtiniz.</w:t>
            </w:r>
          </w:p>
        </w:tc>
      </w:tr>
      <w:tr w:rsidR="00101A68" w:rsidRPr="00D83BD1" w14:paraId="0A3FAF74" w14:textId="77777777" w:rsidTr="00975DAF">
        <w:trPr>
          <w:trHeight w:val="922"/>
        </w:trPr>
        <w:tc>
          <w:tcPr>
            <w:tcW w:w="9781" w:type="dxa"/>
            <w:vAlign w:val="center"/>
            <w:hideMark/>
          </w:tcPr>
          <w:p w14:paraId="22B1636A" w14:textId="1E72F96E" w:rsidR="00101A68" w:rsidRPr="000D1959" w:rsidRDefault="000D1959" w:rsidP="00DA7327">
            <w:pPr>
              <w:spacing w:after="0" w:line="240" w:lineRule="auto"/>
              <w:jc w:val="both"/>
              <w:rPr>
                <w:rFonts w:ascii="Cambria" w:hAnsi="Cambria"/>
                <w:sz w:val="20"/>
                <w:szCs w:val="20"/>
              </w:rPr>
            </w:pPr>
            <w:r w:rsidRPr="000D1959">
              <w:rPr>
                <w:rFonts w:ascii="Cambria" w:hAnsi="Cambria"/>
                <w:sz w:val="20"/>
                <w:szCs w:val="20"/>
              </w:rPr>
              <w:t xml:space="preserve">Literatür tarama, bilgi araştırma, veri depolama ve değerlendirme, rapor ve makale yazma, hesap yapma, internete bağlanma, istatistik analiz yapma amacıyla kullanılan öğretim elemanlarının hizmetinde 32 adet bilgisayar mevcuttur. Ayrıca eğitim öğretim yapılan tüm dersliklerde bir akıllı tahta ve </w:t>
            </w:r>
            <w:proofErr w:type="gramStart"/>
            <w:r w:rsidRPr="000D1959">
              <w:rPr>
                <w:rFonts w:ascii="Cambria" w:hAnsi="Cambria"/>
                <w:sz w:val="20"/>
                <w:szCs w:val="20"/>
              </w:rPr>
              <w:t>projeksiyon</w:t>
            </w:r>
            <w:proofErr w:type="gramEnd"/>
            <w:r w:rsidRPr="000D1959">
              <w:rPr>
                <w:rFonts w:ascii="Cambria" w:hAnsi="Cambria"/>
                <w:sz w:val="20"/>
                <w:szCs w:val="20"/>
              </w:rPr>
              <w:t xml:space="preserve"> cihazı bulunmaktadır. Mühendislik, mimarlık ve tasarım fakültesi bünyesinde hizmet veren 2 adet bilgisayar laboratuvarı son teknoloji imkânlarla öğrencilere hizmet vermektedir. Öğrenciler için Ağdacı ve </w:t>
            </w:r>
            <w:proofErr w:type="spellStart"/>
            <w:r w:rsidRPr="000D1959">
              <w:rPr>
                <w:rFonts w:ascii="Cambria" w:hAnsi="Cambria"/>
                <w:sz w:val="20"/>
                <w:szCs w:val="20"/>
              </w:rPr>
              <w:t>Kutlubey</w:t>
            </w:r>
            <w:proofErr w:type="spellEnd"/>
            <w:r w:rsidRPr="000D1959">
              <w:rPr>
                <w:rFonts w:ascii="Cambria" w:hAnsi="Cambria"/>
                <w:sz w:val="20"/>
                <w:szCs w:val="20"/>
              </w:rPr>
              <w:t xml:space="preserve"> yerleşkelerinde toplam 1061 metrekarelik alanda hizmet vermektedir.</w:t>
            </w:r>
          </w:p>
        </w:tc>
      </w:tr>
    </w:tbl>
    <w:p w14:paraId="483AB5BB" w14:textId="77777777" w:rsidR="00C13303" w:rsidRDefault="00C13303"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14:paraId="2063F9CC" w14:textId="77777777" w:rsidTr="00DA7327">
        <w:trPr>
          <w:trHeight w:val="300"/>
        </w:trPr>
        <w:tc>
          <w:tcPr>
            <w:tcW w:w="9781" w:type="dxa"/>
            <w:shd w:val="clear" w:color="auto" w:fill="F2F2F2" w:themeFill="background1" w:themeFillShade="F2"/>
            <w:noWrap/>
            <w:vAlign w:val="center"/>
            <w:hideMark/>
          </w:tcPr>
          <w:p w14:paraId="0F5A9071" w14:textId="77777777" w:rsidR="00101A68" w:rsidRPr="009164A9"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7) </w:t>
            </w:r>
            <w:r w:rsidRPr="00101A68">
              <w:rPr>
                <w:rFonts w:ascii="Cambria" w:eastAsia="Times New Roman" w:hAnsi="Cambria" w:cs="Calibri"/>
                <w:b/>
                <w:color w:val="002060"/>
                <w:lang w:eastAsia="tr-TR"/>
              </w:rPr>
              <w:t>Lisansüstü öğrencilerin kullanımına açık terminal ve/veya kişisel bilgisayar sayılarını ve bunların ne kadar süre (hafta, gün, saat) ile kullanıma açık olduğunu belirtiniz.</w:t>
            </w:r>
          </w:p>
        </w:tc>
      </w:tr>
      <w:tr w:rsidR="00101A68" w:rsidRPr="00D83BD1" w14:paraId="6CC2C343" w14:textId="77777777" w:rsidTr="000D1959">
        <w:trPr>
          <w:trHeight w:val="214"/>
        </w:trPr>
        <w:tc>
          <w:tcPr>
            <w:tcW w:w="9781" w:type="dxa"/>
            <w:vAlign w:val="center"/>
            <w:hideMark/>
          </w:tcPr>
          <w:p w14:paraId="5A4CCEE8" w14:textId="4FAA7BFD" w:rsidR="000D1959" w:rsidRDefault="000D1959" w:rsidP="00DA7327">
            <w:pPr>
              <w:spacing w:after="0" w:line="240" w:lineRule="auto"/>
              <w:jc w:val="both"/>
              <w:rPr>
                <w:rFonts w:ascii="Cambria" w:hAnsi="Cambria"/>
                <w:sz w:val="20"/>
                <w:szCs w:val="20"/>
              </w:rPr>
            </w:pPr>
            <w:r w:rsidRPr="00B9720D">
              <w:rPr>
                <w:rFonts w:ascii="Cambria" w:hAnsi="Cambria"/>
                <w:sz w:val="20"/>
                <w:szCs w:val="20"/>
              </w:rPr>
              <w:t xml:space="preserve">Gerekli yazılım ve donanımları içeren 32 adet </w:t>
            </w:r>
            <w:r>
              <w:rPr>
                <w:rFonts w:ascii="Cambria" w:hAnsi="Cambria"/>
                <w:sz w:val="20"/>
                <w:szCs w:val="20"/>
              </w:rPr>
              <w:t xml:space="preserve">bilgisayar </w:t>
            </w:r>
            <w:r w:rsidRPr="00B9720D">
              <w:rPr>
                <w:rFonts w:ascii="Cambria" w:hAnsi="Cambria"/>
                <w:sz w:val="20"/>
                <w:szCs w:val="20"/>
              </w:rPr>
              <w:t>mevcuttur.</w:t>
            </w:r>
          </w:p>
          <w:tbl>
            <w:tblPr>
              <w:tblStyle w:val="TabloKlavuzu"/>
              <w:tblW w:w="0" w:type="auto"/>
              <w:tblLayout w:type="fixed"/>
              <w:tblLook w:val="04A0" w:firstRow="1" w:lastRow="0" w:firstColumn="1" w:lastColumn="0" w:noHBand="0" w:noVBand="1"/>
            </w:tblPr>
            <w:tblGrid>
              <w:gridCol w:w="4777"/>
              <w:gridCol w:w="4778"/>
            </w:tblGrid>
            <w:tr w:rsidR="000D1959" w14:paraId="4534E2AE" w14:textId="77777777" w:rsidTr="000D1959">
              <w:tc>
                <w:tcPr>
                  <w:tcW w:w="4777" w:type="dxa"/>
                  <w:shd w:val="clear" w:color="auto" w:fill="E7E6E6" w:themeFill="background2"/>
                </w:tcPr>
                <w:p w14:paraId="5E63F70A" w14:textId="3E76CF30" w:rsidR="000D1959" w:rsidRPr="000D1959" w:rsidRDefault="000D1959" w:rsidP="000D1959">
                  <w:pPr>
                    <w:spacing w:after="0" w:line="240" w:lineRule="auto"/>
                    <w:jc w:val="center"/>
                    <w:rPr>
                      <w:rFonts w:ascii="Cambria" w:hAnsi="Cambria"/>
                      <w:b/>
                      <w:bCs/>
                      <w:sz w:val="20"/>
                      <w:szCs w:val="20"/>
                    </w:rPr>
                  </w:pPr>
                  <w:r w:rsidRPr="000D1959">
                    <w:rPr>
                      <w:rFonts w:ascii="Cambria" w:hAnsi="Cambria"/>
                      <w:b/>
                      <w:bCs/>
                      <w:sz w:val="20"/>
                      <w:szCs w:val="20"/>
                    </w:rPr>
                    <w:t>Laboratuvar Kullanım Günleri</w:t>
                  </w:r>
                </w:p>
              </w:tc>
              <w:tc>
                <w:tcPr>
                  <w:tcW w:w="4778" w:type="dxa"/>
                  <w:shd w:val="clear" w:color="auto" w:fill="E7E6E6" w:themeFill="background2"/>
                </w:tcPr>
                <w:p w14:paraId="3C09209C" w14:textId="34AFE4A2" w:rsidR="000D1959" w:rsidRPr="000D1959" w:rsidRDefault="000D1959" w:rsidP="000D1959">
                  <w:pPr>
                    <w:spacing w:after="0" w:line="240" w:lineRule="auto"/>
                    <w:jc w:val="center"/>
                    <w:rPr>
                      <w:rFonts w:ascii="Cambria" w:hAnsi="Cambria"/>
                      <w:b/>
                      <w:bCs/>
                      <w:sz w:val="20"/>
                      <w:szCs w:val="20"/>
                    </w:rPr>
                  </w:pPr>
                  <w:r w:rsidRPr="000D1959">
                    <w:rPr>
                      <w:rFonts w:ascii="Cambria" w:hAnsi="Cambria"/>
                      <w:b/>
                      <w:bCs/>
                      <w:sz w:val="20"/>
                      <w:szCs w:val="20"/>
                    </w:rPr>
                    <w:t>Laboratuvar Kullanım Saatleri</w:t>
                  </w:r>
                </w:p>
              </w:tc>
            </w:tr>
            <w:tr w:rsidR="000D1959" w14:paraId="2062FE43" w14:textId="77777777" w:rsidTr="000D1959">
              <w:tc>
                <w:tcPr>
                  <w:tcW w:w="4777" w:type="dxa"/>
                </w:tcPr>
                <w:p w14:paraId="18E8F72B" w14:textId="49CE6244" w:rsidR="000D1959" w:rsidRDefault="000D1959" w:rsidP="00DA7327">
                  <w:pPr>
                    <w:spacing w:after="0" w:line="240" w:lineRule="auto"/>
                    <w:jc w:val="both"/>
                    <w:rPr>
                      <w:rFonts w:ascii="Cambria" w:hAnsi="Cambria"/>
                      <w:sz w:val="20"/>
                      <w:szCs w:val="20"/>
                    </w:rPr>
                  </w:pPr>
                  <w:r>
                    <w:rPr>
                      <w:rFonts w:ascii="Cambria" w:hAnsi="Cambria"/>
                      <w:sz w:val="20"/>
                      <w:szCs w:val="20"/>
                    </w:rPr>
                    <w:t>Pazartesi</w:t>
                  </w:r>
                </w:p>
              </w:tc>
              <w:tc>
                <w:tcPr>
                  <w:tcW w:w="4778" w:type="dxa"/>
                </w:tcPr>
                <w:p w14:paraId="3C5EEAD0" w14:textId="05B9F470" w:rsidR="000D1959" w:rsidRDefault="000D1959" w:rsidP="00DA7327">
                  <w:pPr>
                    <w:spacing w:after="0" w:line="240" w:lineRule="auto"/>
                    <w:jc w:val="both"/>
                    <w:rPr>
                      <w:rFonts w:ascii="Cambria" w:hAnsi="Cambria"/>
                      <w:sz w:val="20"/>
                      <w:szCs w:val="20"/>
                    </w:rPr>
                  </w:pPr>
                  <w:r w:rsidRPr="000D1959">
                    <w:rPr>
                      <w:rFonts w:ascii="Cambria" w:hAnsi="Cambria"/>
                      <w:sz w:val="20"/>
                      <w:szCs w:val="20"/>
                    </w:rPr>
                    <w:t>08:30-17:30</w:t>
                  </w:r>
                </w:p>
              </w:tc>
            </w:tr>
            <w:tr w:rsidR="000D1959" w14:paraId="316B9FE0" w14:textId="77777777" w:rsidTr="000D1959">
              <w:tc>
                <w:tcPr>
                  <w:tcW w:w="4777" w:type="dxa"/>
                </w:tcPr>
                <w:p w14:paraId="10C11BDF" w14:textId="2171CB17" w:rsidR="000D1959" w:rsidRDefault="000D1959" w:rsidP="00DA7327">
                  <w:pPr>
                    <w:spacing w:after="0" w:line="240" w:lineRule="auto"/>
                    <w:jc w:val="both"/>
                    <w:rPr>
                      <w:rFonts w:ascii="Cambria" w:hAnsi="Cambria"/>
                      <w:sz w:val="20"/>
                      <w:szCs w:val="20"/>
                    </w:rPr>
                  </w:pPr>
                  <w:r>
                    <w:rPr>
                      <w:rFonts w:ascii="Cambria" w:hAnsi="Cambria"/>
                      <w:sz w:val="20"/>
                      <w:szCs w:val="20"/>
                    </w:rPr>
                    <w:t>Salı</w:t>
                  </w:r>
                </w:p>
              </w:tc>
              <w:tc>
                <w:tcPr>
                  <w:tcW w:w="4778" w:type="dxa"/>
                </w:tcPr>
                <w:p w14:paraId="5B56F115" w14:textId="2CC567EA" w:rsidR="000D1959" w:rsidRDefault="000D1959" w:rsidP="00DA7327">
                  <w:pPr>
                    <w:spacing w:after="0" w:line="240" w:lineRule="auto"/>
                    <w:jc w:val="both"/>
                    <w:rPr>
                      <w:rFonts w:ascii="Cambria" w:hAnsi="Cambria"/>
                      <w:sz w:val="20"/>
                      <w:szCs w:val="20"/>
                    </w:rPr>
                  </w:pPr>
                  <w:r w:rsidRPr="000D1959">
                    <w:rPr>
                      <w:rFonts w:ascii="Cambria" w:hAnsi="Cambria"/>
                      <w:sz w:val="20"/>
                      <w:szCs w:val="20"/>
                    </w:rPr>
                    <w:t>08:30-17:30</w:t>
                  </w:r>
                </w:p>
              </w:tc>
            </w:tr>
            <w:tr w:rsidR="000D1959" w14:paraId="1021DE77" w14:textId="77777777" w:rsidTr="000D1959">
              <w:tc>
                <w:tcPr>
                  <w:tcW w:w="4777" w:type="dxa"/>
                </w:tcPr>
                <w:p w14:paraId="08E127C6" w14:textId="410171FD" w:rsidR="000D1959" w:rsidRDefault="000D1959" w:rsidP="00DA7327">
                  <w:pPr>
                    <w:spacing w:after="0" w:line="240" w:lineRule="auto"/>
                    <w:jc w:val="both"/>
                    <w:rPr>
                      <w:rFonts w:ascii="Cambria" w:hAnsi="Cambria"/>
                      <w:sz w:val="20"/>
                      <w:szCs w:val="20"/>
                    </w:rPr>
                  </w:pPr>
                  <w:r>
                    <w:rPr>
                      <w:rFonts w:ascii="Cambria" w:hAnsi="Cambria"/>
                      <w:sz w:val="20"/>
                      <w:szCs w:val="20"/>
                    </w:rPr>
                    <w:t>Çarşamba</w:t>
                  </w:r>
                </w:p>
              </w:tc>
              <w:tc>
                <w:tcPr>
                  <w:tcW w:w="4778" w:type="dxa"/>
                </w:tcPr>
                <w:p w14:paraId="40BF90C6" w14:textId="5A6902DA" w:rsidR="000D1959" w:rsidRDefault="000D1959" w:rsidP="00DA7327">
                  <w:pPr>
                    <w:spacing w:after="0" w:line="240" w:lineRule="auto"/>
                    <w:jc w:val="both"/>
                    <w:rPr>
                      <w:rFonts w:ascii="Cambria" w:hAnsi="Cambria"/>
                      <w:sz w:val="20"/>
                      <w:szCs w:val="20"/>
                    </w:rPr>
                  </w:pPr>
                  <w:r w:rsidRPr="000D1959">
                    <w:rPr>
                      <w:rFonts w:ascii="Cambria" w:hAnsi="Cambria"/>
                      <w:sz w:val="20"/>
                      <w:szCs w:val="20"/>
                    </w:rPr>
                    <w:t>08:30-17:30</w:t>
                  </w:r>
                </w:p>
              </w:tc>
            </w:tr>
            <w:tr w:rsidR="000D1959" w14:paraId="01CBA80C" w14:textId="77777777" w:rsidTr="000D1959">
              <w:tc>
                <w:tcPr>
                  <w:tcW w:w="4777" w:type="dxa"/>
                </w:tcPr>
                <w:p w14:paraId="7E60293C" w14:textId="08B21E07" w:rsidR="000D1959" w:rsidRDefault="000D1959" w:rsidP="00DA7327">
                  <w:pPr>
                    <w:spacing w:after="0" w:line="240" w:lineRule="auto"/>
                    <w:jc w:val="both"/>
                    <w:rPr>
                      <w:rFonts w:ascii="Cambria" w:hAnsi="Cambria"/>
                      <w:sz w:val="20"/>
                      <w:szCs w:val="20"/>
                    </w:rPr>
                  </w:pPr>
                  <w:r>
                    <w:rPr>
                      <w:rFonts w:ascii="Cambria" w:hAnsi="Cambria"/>
                      <w:sz w:val="20"/>
                      <w:szCs w:val="20"/>
                    </w:rPr>
                    <w:t>Perşembe</w:t>
                  </w:r>
                </w:p>
              </w:tc>
              <w:tc>
                <w:tcPr>
                  <w:tcW w:w="4778" w:type="dxa"/>
                </w:tcPr>
                <w:p w14:paraId="4A1AD0DE" w14:textId="20007CBE" w:rsidR="000D1959" w:rsidRDefault="000D1959" w:rsidP="00DA7327">
                  <w:pPr>
                    <w:spacing w:after="0" w:line="240" w:lineRule="auto"/>
                    <w:jc w:val="both"/>
                    <w:rPr>
                      <w:rFonts w:ascii="Cambria" w:hAnsi="Cambria"/>
                      <w:sz w:val="20"/>
                      <w:szCs w:val="20"/>
                    </w:rPr>
                  </w:pPr>
                  <w:r w:rsidRPr="000D1959">
                    <w:rPr>
                      <w:rFonts w:ascii="Cambria" w:hAnsi="Cambria"/>
                      <w:sz w:val="20"/>
                      <w:szCs w:val="20"/>
                    </w:rPr>
                    <w:t>08:30-17:30</w:t>
                  </w:r>
                </w:p>
              </w:tc>
            </w:tr>
            <w:tr w:rsidR="000D1959" w14:paraId="10DD719C" w14:textId="77777777" w:rsidTr="000D1959">
              <w:tc>
                <w:tcPr>
                  <w:tcW w:w="4777" w:type="dxa"/>
                </w:tcPr>
                <w:p w14:paraId="7CFA8E33" w14:textId="1E45F121" w:rsidR="000D1959" w:rsidRDefault="000D1959" w:rsidP="00DA7327">
                  <w:pPr>
                    <w:spacing w:after="0" w:line="240" w:lineRule="auto"/>
                    <w:jc w:val="both"/>
                    <w:rPr>
                      <w:rFonts w:ascii="Cambria" w:hAnsi="Cambria"/>
                      <w:sz w:val="20"/>
                      <w:szCs w:val="20"/>
                    </w:rPr>
                  </w:pPr>
                  <w:r>
                    <w:rPr>
                      <w:rFonts w:ascii="Cambria" w:hAnsi="Cambria"/>
                      <w:sz w:val="20"/>
                      <w:szCs w:val="20"/>
                    </w:rPr>
                    <w:t>Cuma</w:t>
                  </w:r>
                </w:p>
              </w:tc>
              <w:tc>
                <w:tcPr>
                  <w:tcW w:w="4778" w:type="dxa"/>
                </w:tcPr>
                <w:p w14:paraId="332E436D" w14:textId="0A745277" w:rsidR="000D1959" w:rsidRDefault="000D1959" w:rsidP="00DA7327">
                  <w:pPr>
                    <w:spacing w:after="0" w:line="240" w:lineRule="auto"/>
                    <w:jc w:val="both"/>
                    <w:rPr>
                      <w:rFonts w:ascii="Cambria" w:hAnsi="Cambria"/>
                      <w:sz w:val="20"/>
                      <w:szCs w:val="20"/>
                    </w:rPr>
                  </w:pPr>
                  <w:r w:rsidRPr="000D1959">
                    <w:rPr>
                      <w:rFonts w:ascii="Cambria" w:hAnsi="Cambria"/>
                      <w:sz w:val="20"/>
                      <w:szCs w:val="20"/>
                    </w:rPr>
                    <w:t>08:30-17:30</w:t>
                  </w:r>
                </w:p>
              </w:tc>
            </w:tr>
          </w:tbl>
          <w:p w14:paraId="3672CA2C" w14:textId="36A13BB7" w:rsidR="000D1959" w:rsidRPr="000D1959" w:rsidRDefault="000D1959" w:rsidP="00DA7327">
            <w:pPr>
              <w:spacing w:after="0" w:line="240" w:lineRule="auto"/>
              <w:jc w:val="both"/>
              <w:rPr>
                <w:rFonts w:ascii="Cambria" w:hAnsi="Cambria"/>
                <w:sz w:val="20"/>
                <w:szCs w:val="20"/>
              </w:rPr>
            </w:pPr>
          </w:p>
        </w:tc>
      </w:tr>
    </w:tbl>
    <w:p w14:paraId="06C9D3E9" w14:textId="77777777" w:rsidR="00101A68" w:rsidRDefault="00101A68"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14:paraId="4D82D9C8" w14:textId="77777777" w:rsidTr="00DA7327">
        <w:trPr>
          <w:trHeight w:val="300"/>
        </w:trPr>
        <w:tc>
          <w:tcPr>
            <w:tcW w:w="9781" w:type="dxa"/>
            <w:shd w:val="clear" w:color="auto" w:fill="F2F2F2" w:themeFill="background1" w:themeFillShade="F2"/>
            <w:noWrap/>
            <w:vAlign w:val="center"/>
            <w:hideMark/>
          </w:tcPr>
          <w:p w14:paraId="07D33AC9" w14:textId="3D8DA57F" w:rsidR="00101A68" w:rsidRPr="009164A9" w:rsidRDefault="00101A68" w:rsidP="00120A7A">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8) </w:t>
            </w:r>
            <w:r w:rsidRPr="00101A68">
              <w:rPr>
                <w:rFonts w:ascii="Cambria" w:eastAsia="Times New Roman" w:hAnsi="Cambria" w:cs="Calibri"/>
                <w:b/>
                <w:color w:val="002060"/>
                <w:lang w:eastAsia="tr-TR"/>
              </w:rPr>
              <w:t>Önerilen programla ilgili olarak üniversite ve/veya bölümünüz kütüphanesinde bulunan süreli yayınların adları ile hangi yıldan itibaren mevcut olduklarını bir liste halinde belirtiniz.</w:t>
            </w:r>
          </w:p>
        </w:tc>
      </w:tr>
      <w:tr w:rsidR="00101A68" w:rsidRPr="00D83BD1" w14:paraId="30B7913A" w14:textId="77777777" w:rsidTr="0066203F">
        <w:trPr>
          <w:trHeight w:val="473"/>
        </w:trPr>
        <w:tc>
          <w:tcPr>
            <w:tcW w:w="9781" w:type="dxa"/>
            <w:vAlign w:val="center"/>
            <w:hideMark/>
          </w:tcPr>
          <w:p w14:paraId="2FE9A04E" w14:textId="2CB6DFE6" w:rsidR="0066203F" w:rsidRPr="0066203F" w:rsidRDefault="0066203F" w:rsidP="00120A7A">
            <w:pPr>
              <w:spacing w:after="0" w:line="240" w:lineRule="auto"/>
              <w:jc w:val="both"/>
            </w:pPr>
            <w:r w:rsidRPr="007C6234">
              <w:rPr>
                <w:rFonts w:ascii="Cambria" w:hAnsi="Cambria"/>
                <w:sz w:val="20"/>
                <w:szCs w:val="20"/>
              </w:rPr>
              <w:t>Süreli Yayınların listesi EK-1’de verilmiştir.</w:t>
            </w:r>
          </w:p>
        </w:tc>
      </w:tr>
    </w:tbl>
    <w:p w14:paraId="0D4B1D17" w14:textId="77777777" w:rsidR="00101A68" w:rsidRDefault="00101A68"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14:paraId="5B8962F5" w14:textId="77777777" w:rsidTr="00DA7327">
        <w:trPr>
          <w:trHeight w:val="300"/>
        </w:trPr>
        <w:tc>
          <w:tcPr>
            <w:tcW w:w="9781" w:type="dxa"/>
            <w:shd w:val="clear" w:color="auto" w:fill="F2F2F2" w:themeFill="background1" w:themeFillShade="F2"/>
            <w:noWrap/>
            <w:vAlign w:val="center"/>
            <w:hideMark/>
          </w:tcPr>
          <w:p w14:paraId="15A7A59E" w14:textId="0EDF83E5" w:rsidR="00101A68" w:rsidRPr="009164A9"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9) Önerilen program disipl</w:t>
            </w:r>
            <w:r w:rsidR="0066203F">
              <w:rPr>
                <w:rFonts w:ascii="Cambria" w:eastAsia="Times New Roman" w:hAnsi="Cambria" w:cs="Calibri"/>
                <w:b/>
                <w:color w:val="002060"/>
                <w:lang w:eastAsia="tr-TR"/>
              </w:rPr>
              <w:t>i</w:t>
            </w:r>
            <w:r>
              <w:rPr>
                <w:rFonts w:ascii="Cambria" w:eastAsia="Times New Roman" w:hAnsi="Cambria" w:cs="Calibri"/>
                <w:b/>
                <w:color w:val="002060"/>
                <w:lang w:eastAsia="tr-TR"/>
              </w:rPr>
              <w:t>nler</w:t>
            </w:r>
            <w:r w:rsidR="0066203F">
              <w:rPr>
                <w:rFonts w:ascii="Cambria" w:eastAsia="Times New Roman" w:hAnsi="Cambria" w:cs="Calibri"/>
                <w:b/>
                <w:color w:val="002060"/>
                <w:lang w:eastAsia="tr-TR"/>
              </w:rPr>
              <w:t xml:space="preserve"> </w:t>
            </w:r>
            <w:r>
              <w:rPr>
                <w:rFonts w:ascii="Cambria" w:eastAsia="Times New Roman" w:hAnsi="Cambria" w:cs="Calibri"/>
                <w:b/>
                <w:color w:val="002060"/>
                <w:lang w:eastAsia="tr-TR"/>
              </w:rPr>
              <w:t>arası nitelikte ise bu programın;</w:t>
            </w:r>
          </w:p>
        </w:tc>
      </w:tr>
      <w:tr w:rsidR="00677292" w:rsidRPr="009164A9" w14:paraId="20312758" w14:textId="77777777" w:rsidTr="00677292">
        <w:trPr>
          <w:trHeight w:val="752"/>
        </w:trPr>
        <w:tc>
          <w:tcPr>
            <w:tcW w:w="9781" w:type="dxa"/>
            <w:shd w:val="clear" w:color="auto" w:fill="auto"/>
            <w:noWrap/>
            <w:vAlign w:val="center"/>
          </w:tcPr>
          <w:p w14:paraId="4C597D85" w14:textId="0DF31F32" w:rsidR="00677292" w:rsidRDefault="00677292" w:rsidP="00DA7327">
            <w:pPr>
              <w:spacing w:after="0" w:line="240" w:lineRule="auto"/>
              <w:rPr>
                <w:rFonts w:ascii="Cambria" w:eastAsia="Times New Roman" w:hAnsi="Cambria" w:cs="Calibri"/>
                <w:b/>
                <w:color w:val="002060"/>
                <w:lang w:eastAsia="tr-TR"/>
              </w:rPr>
            </w:pPr>
            <w:r w:rsidRPr="00677292">
              <w:rPr>
                <w:rFonts w:ascii="Cambria" w:hAnsi="Cambria"/>
                <w:color w:val="000000" w:themeColor="text1"/>
                <w:sz w:val="20"/>
                <w:szCs w:val="20"/>
              </w:rPr>
              <w:lastRenderedPageBreak/>
              <w:t xml:space="preserve">Önerilen program </w:t>
            </w:r>
            <w:proofErr w:type="spellStart"/>
            <w:r w:rsidRPr="00677292">
              <w:rPr>
                <w:rFonts w:ascii="Cambria" w:hAnsi="Cambria"/>
                <w:color w:val="000000" w:themeColor="text1"/>
                <w:sz w:val="20"/>
                <w:szCs w:val="20"/>
              </w:rPr>
              <w:t>disiplinlerarası</w:t>
            </w:r>
            <w:proofErr w:type="spellEnd"/>
            <w:r w:rsidRPr="00677292">
              <w:rPr>
                <w:rFonts w:ascii="Cambria" w:hAnsi="Cambria"/>
                <w:color w:val="000000" w:themeColor="text1"/>
                <w:sz w:val="20"/>
                <w:szCs w:val="20"/>
              </w:rPr>
              <w:t xml:space="preserve"> nitelikte değildir.</w:t>
            </w:r>
          </w:p>
        </w:tc>
      </w:tr>
      <w:tr w:rsidR="00101A68" w:rsidRPr="009164A9" w14:paraId="42EE84D2" w14:textId="77777777" w:rsidTr="00101A68">
        <w:trPr>
          <w:trHeight w:val="752"/>
        </w:trPr>
        <w:tc>
          <w:tcPr>
            <w:tcW w:w="9781" w:type="dxa"/>
            <w:shd w:val="clear" w:color="auto" w:fill="F2F2F2" w:themeFill="background1" w:themeFillShade="F2"/>
            <w:noWrap/>
            <w:vAlign w:val="center"/>
          </w:tcPr>
          <w:p w14:paraId="40A63290" w14:textId="77777777"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a) </w:t>
            </w:r>
            <w:r w:rsidRPr="00101A68">
              <w:rPr>
                <w:rFonts w:ascii="Cambria" w:eastAsia="Times New Roman" w:hAnsi="Cambria" w:cs="Calibri"/>
                <w:b/>
                <w:color w:val="002060"/>
                <w:lang w:eastAsia="tr-TR"/>
              </w:rPr>
              <w:t>Üniversitede halen yürütülmekte olan diğer yüksek lisans programlarından farkları,</w:t>
            </w:r>
          </w:p>
        </w:tc>
      </w:tr>
      <w:tr w:rsidR="00101A68" w:rsidRPr="00D83BD1" w14:paraId="2EA116B5" w14:textId="77777777" w:rsidTr="00677292">
        <w:trPr>
          <w:trHeight w:val="70"/>
        </w:trPr>
        <w:tc>
          <w:tcPr>
            <w:tcW w:w="9781" w:type="dxa"/>
            <w:vAlign w:val="center"/>
            <w:hideMark/>
          </w:tcPr>
          <w:p w14:paraId="536A4334" w14:textId="77777777" w:rsidR="00101A68" w:rsidRPr="00D83BD1" w:rsidRDefault="00101A68" w:rsidP="00DA7327">
            <w:pPr>
              <w:spacing w:after="0" w:line="240" w:lineRule="auto"/>
              <w:jc w:val="both"/>
              <w:rPr>
                <w:color w:val="FF0000"/>
              </w:rPr>
            </w:pPr>
          </w:p>
        </w:tc>
      </w:tr>
      <w:tr w:rsidR="00101A68" w14:paraId="569D2A56" w14:textId="77777777" w:rsidTr="00DA7327">
        <w:trPr>
          <w:trHeight w:val="752"/>
        </w:trPr>
        <w:tc>
          <w:tcPr>
            <w:tcW w:w="9781" w:type="dxa"/>
            <w:shd w:val="clear" w:color="auto" w:fill="F2F2F2" w:themeFill="background1" w:themeFillShade="F2"/>
            <w:noWrap/>
            <w:vAlign w:val="center"/>
          </w:tcPr>
          <w:p w14:paraId="74F0D80C" w14:textId="77777777"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b) </w:t>
            </w:r>
            <w:r w:rsidRPr="00101A68">
              <w:rPr>
                <w:rFonts w:ascii="Cambria" w:eastAsia="Times New Roman" w:hAnsi="Cambria" w:cs="Calibri"/>
                <w:b/>
                <w:color w:val="002060"/>
                <w:lang w:eastAsia="tr-TR"/>
              </w:rPr>
              <w:t>Mevcut yüksek lisans programlarını zayıflatmadan nasıl yürütüleceği,</w:t>
            </w:r>
          </w:p>
        </w:tc>
      </w:tr>
      <w:tr w:rsidR="00101A68" w:rsidRPr="00D83BD1" w14:paraId="261BCC14" w14:textId="77777777" w:rsidTr="00677292">
        <w:trPr>
          <w:trHeight w:val="70"/>
        </w:trPr>
        <w:tc>
          <w:tcPr>
            <w:tcW w:w="9781" w:type="dxa"/>
            <w:vAlign w:val="center"/>
            <w:hideMark/>
          </w:tcPr>
          <w:p w14:paraId="666E0752" w14:textId="77777777" w:rsidR="00101A68" w:rsidRPr="00D83BD1" w:rsidRDefault="00101A68" w:rsidP="00DA7327">
            <w:pPr>
              <w:spacing w:after="0" w:line="240" w:lineRule="auto"/>
              <w:jc w:val="both"/>
              <w:rPr>
                <w:color w:val="FF0000"/>
              </w:rPr>
            </w:pPr>
          </w:p>
        </w:tc>
      </w:tr>
      <w:tr w:rsidR="00101A68" w14:paraId="6AB51550" w14:textId="77777777" w:rsidTr="00DA7327">
        <w:trPr>
          <w:trHeight w:val="752"/>
        </w:trPr>
        <w:tc>
          <w:tcPr>
            <w:tcW w:w="9781" w:type="dxa"/>
            <w:shd w:val="clear" w:color="auto" w:fill="F2F2F2" w:themeFill="background1" w:themeFillShade="F2"/>
            <w:noWrap/>
            <w:vAlign w:val="center"/>
          </w:tcPr>
          <w:p w14:paraId="1370D557" w14:textId="77777777"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c) </w:t>
            </w:r>
            <w:r w:rsidRPr="00101A68">
              <w:rPr>
                <w:rFonts w:ascii="Cambria" w:eastAsia="Times New Roman" w:hAnsi="Cambria" w:cs="Calibri"/>
                <w:b/>
                <w:color w:val="002060"/>
                <w:lang w:eastAsia="tr-TR"/>
              </w:rPr>
              <w:t xml:space="preserve">Mevcut </w:t>
            </w:r>
            <w:proofErr w:type="gramStart"/>
            <w:r w:rsidRPr="00101A68">
              <w:rPr>
                <w:rFonts w:ascii="Cambria" w:eastAsia="Times New Roman" w:hAnsi="Cambria" w:cs="Calibri"/>
                <w:b/>
                <w:color w:val="002060"/>
                <w:lang w:eastAsia="tr-TR"/>
              </w:rPr>
              <w:t>imkanlara</w:t>
            </w:r>
            <w:proofErr w:type="gramEnd"/>
            <w:r w:rsidRPr="00101A68">
              <w:rPr>
                <w:rFonts w:ascii="Cambria" w:eastAsia="Times New Roman" w:hAnsi="Cambria" w:cs="Calibri"/>
                <w:b/>
                <w:color w:val="002060"/>
                <w:lang w:eastAsia="tr-TR"/>
              </w:rPr>
              <w:t xml:space="preserve"> ek olarak yeni fiziki alan (sınıf, laboratuvar, vb.) gerektirip, gerektirmediği,</w:t>
            </w:r>
          </w:p>
        </w:tc>
      </w:tr>
      <w:tr w:rsidR="00101A68" w:rsidRPr="00D83BD1" w14:paraId="49BB4727" w14:textId="77777777" w:rsidTr="00677292">
        <w:trPr>
          <w:trHeight w:val="70"/>
        </w:trPr>
        <w:tc>
          <w:tcPr>
            <w:tcW w:w="9781" w:type="dxa"/>
            <w:vAlign w:val="center"/>
            <w:hideMark/>
          </w:tcPr>
          <w:p w14:paraId="3FFF8C6F" w14:textId="77777777" w:rsidR="00101A68" w:rsidRPr="00D83BD1" w:rsidRDefault="00101A68" w:rsidP="00DA7327">
            <w:pPr>
              <w:spacing w:after="0" w:line="240" w:lineRule="auto"/>
              <w:jc w:val="both"/>
              <w:rPr>
                <w:color w:val="FF0000"/>
              </w:rPr>
            </w:pPr>
          </w:p>
        </w:tc>
      </w:tr>
      <w:tr w:rsidR="00101A68" w14:paraId="5AE9E2AB" w14:textId="77777777" w:rsidTr="00DA7327">
        <w:trPr>
          <w:trHeight w:val="752"/>
        </w:trPr>
        <w:tc>
          <w:tcPr>
            <w:tcW w:w="9781" w:type="dxa"/>
            <w:shd w:val="clear" w:color="auto" w:fill="F2F2F2" w:themeFill="background1" w:themeFillShade="F2"/>
            <w:noWrap/>
            <w:vAlign w:val="center"/>
          </w:tcPr>
          <w:p w14:paraId="30A5924A" w14:textId="77777777"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ç) </w:t>
            </w:r>
            <w:r w:rsidRPr="00101A68">
              <w:rPr>
                <w:rFonts w:ascii="Cambria" w:eastAsia="Times New Roman" w:hAnsi="Cambria" w:cs="Calibri"/>
                <w:b/>
                <w:color w:val="002060"/>
                <w:lang w:eastAsia="tr-TR"/>
              </w:rPr>
              <w:t>Üniversiteye getireceği ek mali külfet ve bunun nasıl karşılanacağı,</w:t>
            </w:r>
          </w:p>
        </w:tc>
      </w:tr>
      <w:tr w:rsidR="00101A68" w:rsidRPr="00D83BD1" w14:paraId="5C613639" w14:textId="77777777" w:rsidTr="00677292">
        <w:trPr>
          <w:trHeight w:val="70"/>
        </w:trPr>
        <w:tc>
          <w:tcPr>
            <w:tcW w:w="9781" w:type="dxa"/>
            <w:vAlign w:val="center"/>
            <w:hideMark/>
          </w:tcPr>
          <w:p w14:paraId="59A9A664" w14:textId="77777777" w:rsidR="00101A68" w:rsidRPr="00D83BD1" w:rsidRDefault="00101A68" w:rsidP="00DA7327">
            <w:pPr>
              <w:spacing w:after="0" w:line="240" w:lineRule="auto"/>
              <w:jc w:val="both"/>
              <w:rPr>
                <w:color w:val="FF0000"/>
              </w:rPr>
            </w:pPr>
          </w:p>
        </w:tc>
      </w:tr>
      <w:tr w:rsidR="00101A68" w14:paraId="392C6149" w14:textId="77777777" w:rsidTr="00DA7327">
        <w:trPr>
          <w:trHeight w:val="752"/>
        </w:trPr>
        <w:tc>
          <w:tcPr>
            <w:tcW w:w="9781" w:type="dxa"/>
            <w:shd w:val="clear" w:color="auto" w:fill="F2F2F2" w:themeFill="background1" w:themeFillShade="F2"/>
            <w:noWrap/>
            <w:vAlign w:val="center"/>
          </w:tcPr>
          <w:p w14:paraId="186A1821" w14:textId="77777777"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d) </w:t>
            </w:r>
            <w:r w:rsidRPr="00101A68">
              <w:rPr>
                <w:rFonts w:ascii="Cambria" w:eastAsia="Times New Roman" w:hAnsi="Cambria" w:cs="Calibri"/>
                <w:b/>
                <w:color w:val="002060"/>
                <w:lang w:eastAsia="tr-TR"/>
              </w:rPr>
              <w:t>Programa başlayacak öğrencilerin farklı disiplinlerden gelmesi durumunda, bu öğrenciler için Bilimsel Hazırlık Programı uygulanıp, uygulanmayacağı; uygulanacaksa, bu programın ne şekilde düzenleneceği,</w:t>
            </w:r>
          </w:p>
        </w:tc>
      </w:tr>
      <w:tr w:rsidR="00101A68" w:rsidRPr="00D83BD1" w14:paraId="017AE2BC" w14:textId="77777777" w:rsidTr="00677292">
        <w:trPr>
          <w:trHeight w:val="70"/>
        </w:trPr>
        <w:tc>
          <w:tcPr>
            <w:tcW w:w="9781" w:type="dxa"/>
            <w:vAlign w:val="center"/>
            <w:hideMark/>
          </w:tcPr>
          <w:p w14:paraId="769D094E" w14:textId="77777777" w:rsidR="00101A68" w:rsidRPr="00D83BD1" w:rsidRDefault="00101A68" w:rsidP="00DA7327">
            <w:pPr>
              <w:spacing w:after="0" w:line="240" w:lineRule="auto"/>
              <w:jc w:val="both"/>
              <w:rPr>
                <w:color w:val="FF0000"/>
              </w:rPr>
            </w:pPr>
          </w:p>
        </w:tc>
      </w:tr>
    </w:tbl>
    <w:p w14:paraId="62590144" w14:textId="77777777" w:rsidR="00101A68" w:rsidRDefault="00101A68" w:rsidP="000D1959">
      <w:pPr>
        <w:pStyle w:val="AralkYok"/>
        <w:jc w:val="both"/>
        <w:rPr>
          <w:rFonts w:ascii="Cambria" w:hAnsi="Cambria"/>
          <w:sz w:val="20"/>
          <w:szCs w:val="20"/>
        </w:rPr>
      </w:pPr>
    </w:p>
    <w:p w14:paraId="168A922E" w14:textId="77777777" w:rsidR="00F74CBB" w:rsidRDefault="00F74CBB" w:rsidP="000D1959">
      <w:pPr>
        <w:pStyle w:val="AralkYok"/>
        <w:jc w:val="both"/>
        <w:rPr>
          <w:rFonts w:ascii="Cambria" w:hAnsi="Cambria"/>
          <w:b/>
          <w:bCs/>
          <w:sz w:val="20"/>
          <w:szCs w:val="20"/>
        </w:rPr>
      </w:pPr>
    </w:p>
    <w:p w14:paraId="3AFAA09A" w14:textId="5C8A7C5B" w:rsidR="00F74CBB" w:rsidRPr="00F74CBB" w:rsidRDefault="00F74CBB" w:rsidP="000D1959">
      <w:pPr>
        <w:pStyle w:val="AralkYok"/>
        <w:jc w:val="both"/>
        <w:rPr>
          <w:rFonts w:ascii="Cambria" w:hAnsi="Cambria"/>
          <w:b/>
          <w:bCs/>
          <w:sz w:val="20"/>
          <w:szCs w:val="20"/>
        </w:rPr>
      </w:pPr>
      <w:r>
        <w:rPr>
          <w:rFonts w:ascii="Cambria" w:hAnsi="Cambria"/>
          <w:b/>
          <w:bCs/>
          <w:sz w:val="20"/>
          <w:szCs w:val="20"/>
        </w:rPr>
        <w:t>EK-1: Süreli yayınlar listesi</w:t>
      </w:r>
    </w:p>
    <w:sectPr w:rsidR="00F74CBB" w:rsidRPr="00F74CBB" w:rsidSect="004023B0">
      <w:headerReference w:type="default" r:id="rId7"/>
      <w:footerReference w:type="default" r:id="rId8"/>
      <w:pgSz w:w="11906" w:h="16838"/>
      <w:pgMar w:top="1418" w:right="1134"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06610" w14:textId="77777777" w:rsidR="0097724F" w:rsidRDefault="0097724F" w:rsidP="00534F7F">
      <w:pPr>
        <w:spacing w:after="0" w:line="240" w:lineRule="auto"/>
      </w:pPr>
      <w:r>
        <w:separator/>
      </w:r>
    </w:p>
  </w:endnote>
  <w:endnote w:type="continuationSeparator" w:id="0">
    <w:p w14:paraId="7489B24C" w14:textId="77777777" w:rsidR="0097724F" w:rsidRDefault="0097724F" w:rsidP="00534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DB9E3" w14:textId="77777777" w:rsidR="00A354CE" w:rsidRDefault="00A354CE" w:rsidP="00393BCE">
    <w:pPr>
      <w:pStyle w:val="AralkYok"/>
      <w:pBdr>
        <w:top w:val="single" w:sz="4" w:space="1" w:color="BFBFBF" w:themeColor="background1" w:themeShade="BF"/>
      </w:pBdr>
      <w:rPr>
        <w:sz w:val="6"/>
        <w:szCs w:val="6"/>
      </w:rPr>
    </w:pPr>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259"/>
      <w:gridCol w:w="2773"/>
      <w:gridCol w:w="283"/>
      <w:gridCol w:w="1414"/>
      <w:gridCol w:w="283"/>
      <w:gridCol w:w="2827"/>
      <w:gridCol w:w="1134"/>
    </w:tblGrid>
    <w:tr w:rsidR="00534F7F" w:rsidRPr="0081560B" w14:paraId="20A90166" w14:textId="77777777" w:rsidTr="004023B0">
      <w:trPr>
        <w:trHeight w:val="559"/>
      </w:trPr>
      <w:tc>
        <w:tcPr>
          <w:tcW w:w="666" w:type="dxa"/>
        </w:tcPr>
        <w:p w14:paraId="6C011E34" w14:textId="77777777" w:rsidR="00534F7F" w:rsidRPr="00C4163E" w:rsidRDefault="00534F7F" w:rsidP="00534F7F">
          <w:pPr>
            <w:pStyle w:val="AltBilgi"/>
            <w:jc w:val="right"/>
            <w:rPr>
              <w:rFonts w:ascii="Cambria" w:hAnsi="Cambria"/>
              <w:b/>
              <w:sz w:val="16"/>
              <w:szCs w:val="16"/>
            </w:rPr>
          </w:pPr>
          <w:r w:rsidRPr="00171789">
            <w:rPr>
              <w:rFonts w:ascii="Cambria" w:hAnsi="Cambria"/>
              <w:b/>
              <w:color w:val="002060"/>
              <w:sz w:val="16"/>
              <w:szCs w:val="16"/>
            </w:rPr>
            <w:t>Adres</w:t>
          </w:r>
        </w:p>
      </w:tc>
      <w:tc>
        <w:tcPr>
          <w:tcW w:w="259" w:type="dxa"/>
        </w:tcPr>
        <w:p w14:paraId="01F0A63C" w14:textId="77777777" w:rsidR="00534F7F" w:rsidRDefault="00534F7F" w:rsidP="00534F7F">
          <w:pPr>
            <w:pStyle w:val="AltBilgi"/>
            <w:rPr>
              <w:rFonts w:ascii="Cambria" w:hAnsi="Cambria"/>
              <w:sz w:val="16"/>
              <w:szCs w:val="16"/>
            </w:rPr>
          </w:pPr>
          <w:r>
            <w:rPr>
              <w:rFonts w:ascii="Cambria" w:hAnsi="Cambria"/>
              <w:sz w:val="16"/>
              <w:szCs w:val="16"/>
            </w:rPr>
            <w:t>:</w:t>
          </w:r>
        </w:p>
      </w:tc>
      <w:tc>
        <w:tcPr>
          <w:tcW w:w="2773" w:type="dxa"/>
        </w:tcPr>
        <w:p w14:paraId="0825EA4C" w14:textId="77777777" w:rsidR="00534F7F" w:rsidRPr="0081560B" w:rsidRDefault="00534F7F" w:rsidP="00534F7F">
          <w:pPr>
            <w:pStyle w:val="AltBilgi"/>
            <w:rPr>
              <w:rFonts w:ascii="Cambria" w:hAnsi="Cambria"/>
              <w:sz w:val="16"/>
              <w:szCs w:val="16"/>
            </w:rPr>
          </w:pPr>
          <w:r w:rsidRPr="0081560B">
            <w:rPr>
              <w:rFonts w:ascii="Cambria" w:hAnsi="Cambria"/>
              <w:sz w:val="16"/>
              <w:szCs w:val="16"/>
            </w:rPr>
            <w:t xml:space="preserve">Bartın Üniversitesi </w:t>
          </w:r>
          <w:r>
            <w:rPr>
              <w:rFonts w:ascii="Cambria" w:hAnsi="Cambria"/>
              <w:sz w:val="16"/>
              <w:szCs w:val="16"/>
            </w:rPr>
            <w:t>Rektörlüğü</w:t>
          </w:r>
          <w:r w:rsidRPr="0081560B">
            <w:rPr>
              <w:rFonts w:ascii="Cambria" w:hAnsi="Cambria"/>
              <w:sz w:val="16"/>
              <w:szCs w:val="16"/>
            </w:rPr>
            <w:t xml:space="preserve"> 74100 Merkez / </w:t>
          </w:r>
          <w:r>
            <w:rPr>
              <w:rFonts w:ascii="Cambria" w:hAnsi="Cambria"/>
              <w:sz w:val="16"/>
              <w:szCs w:val="16"/>
            </w:rPr>
            <w:t>B</w:t>
          </w:r>
          <w:r w:rsidRPr="0081560B">
            <w:rPr>
              <w:rFonts w:ascii="Cambria" w:hAnsi="Cambria"/>
              <w:sz w:val="16"/>
              <w:szCs w:val="16"/>
            </w:rPr>
            <w:t>ARTIN</w:t>
          </w:r>
        </w:p>
      </w:tc>
      <w:tc>
        <w:tcPr>
          <w:tcW w:w="283" w:type="dxa"/>
        </w:tcPr>
        <w:p w14:paraId="319A1651" w14:textId="77777777" w:rsidR="00534F7F" w:rsidRPr="0081560B" w:rsidRDefault="00534F7F" w:rsidP="00534F7F">
          <w:pPr>
            <w:pStyle w:val="AltBilgi"/>
            <w:rPr>
              <w:rFonts w:ascii="Cambria" w:hAnsi="Cambria"/>
              <w:sz w:val="16"/>
              <w:szCs w:val="16"/>
            </w:rPr>
          </w:pPr>
        </w:p>
      </w:tc>
      <w:tc>
        <w:tcPr>
          <w:tcW w:w="1414" w:type="dxa"/>
        </w:tcPr>
        <w:p w14:paraId="7F56EE70" w14:textId="77777777" w:rsidR="00534F7F" w:rsidRPr="00171789" w:rsidRDefault="00534F7F" w:rsidP="00534F7F">
          <w:pPr>
            <w:pStyle w:val="AltBilgi"/>
            <w:jc w:val="right"/>
            <w:rPr>
              <w:rFonts w:ascii="Cambria" w:hAnsi="Cambria"/>
              <w:b/>
              <w:color w:val="002060"/>
              <w:sz w:val="16"/>
              <w:szCs w:val="16"/>
            </w:rPr>
          </w:pPr>
          <w:r w:rsidRPr="00171789">
            <w:rPr>
              <w:rFonts w:ascii="Cambria" w:hAnsi="Cambria"/>
              <w:b/>
              <w:color w:val="002060"/>
              <w:sz w:val="16"/>
              <w:szCs w:val="16"/>
            </w:rPr>
            <w:t>Telefon</w:t>
          </w:r>
        </w:p>
        <w:p w14:paraId="45064B84" w14:textId="77777777" w:rsidR="00534F7F" w:rsidRPr="00171789" w:rsidRDefault="00534F7F" w:rsidP="00534F7F">
          <w:pPr>
            <w:pStyle w:val="AltBilgi"/>
            <w:jc w:val="right"/>
            <w:rPr>
              <w:rFonts w:ascii="Cambria" w:hAnsi="Cambria"/>
              <w:b/>
              <w:color w:val="002060"/>
              <w:sz w:val="16"/>
              <w:szCs w:val="16"/>
            </w:rPr>
          </w:pPr>
          <w:r w:rsidRPr="00171789">
            <w:rPr>
              <w:rFonts w:ascii="Cambria" w:hAnsi="Cambria"/>
              <w:b/>
              <w:color w:val="002060"/>
              <w:sz w:val="16"/>
              <w:szCs w:val="16"/>
            </w:rPr>
            <w:t>İnternet Adresi</w:t>
          </w:r>
        </w:p>
        <w:p w14:paraId="1D8BDCC0" w14:textId="77777777" w:rsidR="00534F7F" w:rsidRPr="0081560B" w:rsidRDefault="00534F7F" w:rsidP="00534F7F">
          <w:pPr>
            <w:pStyle w:val="AltBilgi"/>
            <w:jc w:val="right"/>
            <w:rPr>
              <w:rFonts w:ascii="Cambria" w:hAnsi="Cambria"/>
              <w:sz w:val="16"/>
              <w:szCs w:val="16"/>
            </w:rPr>
          </w:pPr>
          <w:r w:rsidRPr="00171789">
            <w:rPr>
              <w:rFonts w:ascii="Cambria" w:hAnsi="Cambria"/>
              <w:b/>
              <w:color w:val="002060"/>
              <w:sz w:val="16"/>
              <w:szCs w:val="16"/>
            </w:rPr>
            <w:t>E-Posta</w:t>
          </w:r>
        </w:p>
      </w:tc>
      <w:tc>
        <w:tcPr>
          <w:tcW w:w="283" w:type="dxa"/>
        </w:tcPr>
        <w:p w14:paraId="19A06467" w14:textId="77777777" w:rsidR="00534F7F" w:rsidRPr="0081560B" w:rsidRDefault="00534F7F" w:rsidP="00534F7F">
          <w:pPr>
            <w:pStyle w:val="AltBilgi"/>
            <w:rPr>
              <w:rFonts w:ascii="Cambria" w:hAnsi="Cambria"/>
              <w:sz w:val="16"/>
              <w:szCs w:val="16"/>
            </w:rPr>
          </w:pPr>
          <w:r w:rsidRPr="0081560B">
            <w:rPr>
              <w:rFonts w:ascii="Cambria" w:hAnsi="Cambria"/>
              <w:sz w:val="16"/>
              <w:szCs w:val="16"/>
            </w:rPr>
            <w:t>:</w:t>
          </w:r>
        </w:p>
        <w:p w14:paraId="3938952A" w14:textId="77777777" w:rsidR="00534F7F" w:rsidRPr="0081560B" w:rsidRDefault="00534F7F" w:rsidP="00534F7F">
          <w:pPr>
            <w:pStyle w:val="AltBilgi"/>
            <w:rPr>
              <w:rFonts w:ascii="Cambria" w:hAnsi="Cambria"/>
              <w:sz w:val="16"/>
              <w:szCs w:val="16"/>
            </w:rPr>
          </w:pPr>
          <w:r w:rsidRPr="0081560B">
            <w:rPr>
              <w:rFonts w:ascii="Cambria" w:hAnsi="Cambria"/>
              <w:sz w:val="16"/>
              <w:szCs w:val="16"/>
            </w:rPr>
            <w:t>:</w:t>
          </w:r>
        </w:p>
        <w:p w14:paraId="4ABF4C9E" w14:textId="77777777" w:rsidR="00534F7F" w:rsidRPr="0081560B" w:rsidRDefault="00534F7F" w:rsidP="00534F7F">
          <w:pPr>
            <w:pStyle w:val="AltBilgi"/>
            <w:rPr>
              <w:rFonts w:ascii="Cambria" w:hAnsi="Cambria"/>
              <w:sz w:val="16"/>
              <w:szCs w:val="16"/>
            </w:rPr>
          </w:pPr>
          <w:r w:rsidRPr="0081560B">
            <w:rPr>
              <w:rFonts w:ascii="Cambria" w:hAnsi="Cambria"/>
              <w:sz w:val="16"/>
              <w:szCs w:val="16"/>
            </w:rPr>
            <w:t>:</w:t>
          </w:r>
        </w:p>
      </w:tc>
      <w:tc>
        <w:tcPr>
          <w:tcW w:w="2827" w:type="dxa"/>
        </w:tcPr>
        <w:p w14:paraId="27EB1381" w14:textId="77777777" w:rsidR="00534F7F" w:rsidRPr="0081560B" w:rsidRDefault="00534F7F" w:rsidP="00534F7F">
          <w:pPr>
            <w:pStyle w:val="AltBilgi"/>
            <w:rPr>
              <w:rFonts w:ascii="Cambria" w:hAnsi="Cambria"/>
              <w:sz w:val="16"/>
              <w:szCs w:val="16"/>
            </w:rPr>
          </w:pPr>
          <w:r w:rsidRPr="0081560B">
            <w:rPr>
              <w:rFonts w:ascii="Cambria" w:hAnsi="Cambria"/>
              <w:sz w:val="16"/>
              <w:szCs w:val="16"/>
            </w:rPr>
            <w:t xml:space="preserve">0378 223 </w:t>
          </w:r>
          <w:r>
            <w:rPr>
              <w:rFonts w:ascii="Cambria" w:hAnsi="Cambria"/>
              <w:sz w:val="16"/>
              <w:szCs w:val="16"/>
            </w:rPr>
            <w:t>55</w:t>
          </w:r>
          <w:r w:rsidRPr="0081560B">
            <w:rPr>
              <w:rFonts w:ascii="Cambria" w:hAnsi="Cambria"/>
              <w:sz w:val="16"/>
              <w:szCs w:val="16"/>
            </w:rPr>
            <w:t xml:space="preserve"> </w:t>
          </w:r>
          <w:r>
            <w:rPr>
              <w:rFonts w:ascii="Cambria" w:hAnsi="Cambria"/>
              <w:sz w:val="16"/>
              <w:szCs w:val="16"/>
            </w:rPr>
            <w:t>00</w:t>
          </w:r>
        </w:p>
        <w:p w14:paraId="005807FF" w14:textId="77777777" w:rsidR="00534F7F" w:rsidRPr="0081560B" w:rsidRDefault="00534F7F" w:rsidP="00534F7F">
          <w:pPr>
            <w:pStyle w:val="AltBilgi"/>
            <w:rPr>
              <w:rFonts w:ascii="Cambria" w:hAnsi="Cambria"/>
              <w:sz w:val="16"/>
              <w:szCs w:val="16"/>
            </w:rPr>
          </w:pPr>
          <w:r>
            <w:rPr>
              <w:rFonts w:ascii="Cambria" w:hAnsi="Cambria"/>
              <w:sz w:val="16"/>
              <w:szCs w:val="16"/>
            </w:rPr>
            <w:t>www</w:t>
          </w:r>
          <w:r w:rsidRPr="0081560B">
            <w:rPr>
              <w:rFonts w:ascii="Cambria" w:hAnsi="Cambria"/>
              <w:sz w:val="16"/>
              <w:szCs w:val="16"/>
            </w:rPr>
            <w:t>.bartin.edu.tr</w:t>
          </w:r>
        </w:p>
        <w:p w14:paraId="4C3763BB" w14:textId="77777777" w:rsidR="00534F7F" w:rsidRPr="0081560B" w:rsidRDefault="00534F7F" w:rsidP="00534F7F">
          <w:pPr>
            <w:pStyle w:val="AltBilgi"/>
            <w:rPr>
              <w:rFonts w:ascii="Cambria" w:hAnsi="Cambria"/>
              <w:sz w:val="16"/>
              <w:szCs w:val="16"/>
            </w:rPr>
          </w:pPr>
          <w:r>
            <w:rPr>
              <w:rFonts w:ascii="Cambria" w:hAnsi="Cambria"/>
              <w:sz w:val="16"/>
              <w:szCs w:val="16"/>
            </w:rPr>
            <w:t>info</w:t>
          </w:r>
          <w:r w:rsidRPr="0081560B">
            <w:rPr>
              <w:rFonts w:ascii="Cambria" w:hAnsi="Cambria"/>
              <w:sz w:val="16"/>
              <w:szCs w:val="16"/>
            </w:rPr>
            <w:t>@bartin.edu.tr</w:t>
          </w:r>
        </w:p>
      </w:tc>
      <w:tc>
        <w:tcPr>
          <w:tcW w:w="1134" w:type="dxa"/>
        </w:tcPr>
        <w:p w14:paraId="03F9C937" w14:textId="6CE97346" w:rsidR="00534F7F" w:rsidRPr="0081560B" w:rsidRDefault="00534F7F" w:rsidP="00534F7F">
          <w:pPr>
            <w:pStyle w:val="AltBilgi"/>
            <w:jc w:val="right"/>
            <w:rPr>
              <w:rFonts w:ascii="Cambria" w:hAnsi="Cambria"/>
              <w:sz w:val="16"/>
              <w:szCs w:val="16"/>
            </w:rPr>
          </w:pPr>
          <w:r w:rsidRPr="00171789">
            <w:rPr>
              <w:rFonts w:ascii="Cambria" w:hAnsi="Cambria"/>
              <w:color w:val="002060"/>
              <w:sz w:val="16"/>
              <w:szCs w:val="16"/>
            </w:rPr>
            <w:t xml:space="preserve">Sayfa </w:t>
          </w:r>
          <w:r w:rsidRPr="00171789">
            <w:rPr>
              <w:rFonts w:ascii="Cambria" w:hAnsi="Cambria"/>
              <w:b/>
              <w:bCs/>
              <w:color w:val="002060"/>
              <w:sz w:val="16"/>
              <w:szCs w:val="16"/>
            </w:rPr>
            <w:fldChar w:fldCharType="begin"/>
          </w:r>
          <w:r w:rsidRPr="00171789">
            <w:rPr>
              <w:rFonts w:ascii="Cambria" w:hAnsi="Cambria"/>
              <w:b/>
              <w:bCs/>
              <w:color w:val="002060"/>
              <w:sz w:val="16"/>
              <w:szCs w:val="16"/>
            </w:rPr>
            <w:instrText>PAGE  \* Arabic  \* MERGEFORMAT</w:instrText>
          </w:r>
          <w:r w:rsidRPr="00171789">
            <w:rPr>
              <w:rFonts w:ascii="Cambria" w:hAnsi="Cambria"/>
              <w:b/>
              <w:bCs/>
              <w:color w:val="002060"/>
              <w:sz w:val="16"/>
              <w:szCs w:val="16"/>
            </w:rPr>
            <w:fldChar w:fldCharType="separate"/>
          </w:r>
          <w:r w:rsidR="00677292">
            <w:rPr>
              <w:rFonts w:ascii="Cambria" w:hAnsi="Cambria"/>
              <w:b/>
              <w:bCs/>
              <w:noProof/>
              <w:color w:val="002060"/>
              <w:sz w:val="16"/>
              <w:szCs w:val="16"/>
            </w:rPr>
            <w:t>10</w:t>
          </w:r>
          <w:r w:rsidRPr="00171789">
            <w:rPr>
              <w:rFonts w:ascii="Cambria" w:hAnsi="Cambria"/>
              <w:b/>
              <w:bCs/>
              <w:color w:val="002060"/>
              <w:sz w:val="16"/>
              <w:szCs w:val="16"/>
            </w:rPr>
            <w:fldChar w:fldCharType="end"/>
          </w:r>
          <w:r w:rsidRPr="00171789">
            <w:rPr>
              <w:rFonts w:ascii="Cambria" w:hAnsi="Cambria"/>
              <w:color w:val="002060"/>
              <w:sz w:val="16"/>
              <w:szCs w:val="16"/>
            </w:rPr>
            <w:t xml:space="preserve"> / </w:t>
          </w:r>
          <w:r w:rsidRPr="00171789">
            <w:rPr>
              <w:rFonts w:ascii="Cambria" w:hAnsi="Cambria"/>
              <w:b/>
              <w:bCs/>
              <w:color w:val="002060"/>
              <w:sz w:val="16"/>
              <w:szCs w:val="16"/>
            </w:rPr>
            <w:fldChar w:fldCharType="begin"/>
          </w:r>
          <w:r w:rsidRPr="00171789">
            <w:rPr>
              <w:rFonts w:ascii="Cambria" w:hAnsi="Cambria"/>
              <w:b/>
              <w:bCs/>
              <w:color w:val="002060"/>
              <w:sz w:val="16"/>
              <w:szCs w:val="16"/>
            </w:rPr>
            <w:instrText>NUMPAGES  \* Arabic  \* MERGEFORMAT</w:instrText>
          </w:r>
          <w:r w:rsidRPr="00171789">
            <w:rPr>
              <w:rFonts w:ascii="Cambria" w:hAnsi="Cambria"/>
              <w:b/>
              <w:bCs/>
              <w:color w:val="002060"/>
              <w:sz w:val="16"/>
              <w:szCs w:val="16"/>
            </w:rPr>
            <w:fldChar w:fldCharType="separate"/>
          </w:r>
          <w:r w:rsidR="00677292">
            <w:rPr>
              <w:rFonts w:ascii="Cambria" w:hAnsi="Cambria"/>
              <w:b/>
              <w:bCs/>
              <w:noProof/>
              <w:color w:val="002060"/>
              <w:sz w:val="16"/>
              <w:szCs w:val="16"/>
            </w:rPr>
            <w:t>10</w:t>
          </w:r>
          <w:r w:rsidRPr="00171789">
            <w:rPr>
              <w:rFonts w:ascii="Cambria" w:hAnsi="Cambria"/>
              <w:b/>
              <w:bCs/>
              <w:color w:val="002060"/>
              <w:sz w:val="16"/>
              <w:szCs w:val="16"/>
            </w:rPr>
            <w:fldChar w:fldCharType="end"/>
          </w:r>
        </w:p>
      </w:tc>
    </w:tr>
  </w:tbl>
  <w:p w14:paraId="0EA7654C" w14:textId="77777777" w:rsidR="00240ED2" w:rsidRPr="00240ED2" w:rsidRDefault="00240ED2" w:rsidP="004023B0">
    <w:pPr>
      <w:pStyle w:val="AltBilgi"/>
      <w:rPr>
        <w:rFonts w:ascii="Cambria" w:hAnsi="Cambria"/>
        <w:i/>
        <w:sz w:val="6"/>
        <w:szCs w:val="6"/>
      </w:rPr>
    </w:pPr>
  </w:p>
  <w:p w14:paraId="46E5D3C6" w14:textId="77777777" w:rsidR="00534F7F" w:rsidRPr="004023B0" w:rsidRDefault="00240ED2" w:rsidP="004023B0">
    <w:pPr>
      <w:pStyle w:val="AltBilgi"/>
      <w:rPr>
        <w:sz w:val="6"/>
        <w:szCs w:val="6"/>
      </w:rPr>
    </w:pPr>
    <w:r w:rsidRPr="00D07159">
      <w:rPr>
        <w:rFonts w:ascii="Cambria" w:hAnsi="Cambria"/>
        <w:i/>
        <w:sz w:val="16"/>
        <w:szCs w:val="16"/>
      </w:rPr>
      <w:t>(Form No: FRM-000</w:t>
    </w:r>
    <w:r>
      <w:rPr>
        <w:rFonts w:ascii="Cambria" w:hAnsi="Cambria"/>
        <w:i/>
        <w:sz w:val="16"/>
        <w:szCs w:val="16"/>
      </w:rPr>
      <w:t>1</w:t>
    </w:r>
    <w:r w:rsidRPr="00D07159">
      <w:rPr>
        <w:rFonts w:ascii="Cambria" w:hAnsi="Cambria"/>
        <w:i/>
        <w:sz w:val="16"/>
        <w:szCs w:val="16"/>
      </w:rPr>
      <w:t>, Rev</w:t>
    </w:r>
    <w:r>
      <w:rPr>
        <w:rFonts w:ascii="Cambria" w:hAnsi="Cambria"/>
        <w:i/>
        <w:sz w:val="16"/>
        <w:szCs w:val="16"/>
      </w:rPr>
      <w:t>izyon Tarihi: -, Revizyon No: 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326B3" w14:textId="77777777" w:rsidR="0097724F" w:rsidRDefault="0097724F" w:rsidP="00534F7F">
      <w:pPr>
        <w:spacing w:after="0" w:line="240" w:lineRule="auto"/>
      </w:pPr>
      <w:r>
        <w:separator/>
      </w:r>
    </w:p>
  </w:footnote>
  <w:footnote w:type="continuationSeparator" w:id="0">
    <w:p w14:paraId="1D9D2D20" w14:textId="77777777" w:rsidR="0097724F" w:rsidRDefault="0097724F" w:rsidP="00534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683"/>
      <w:gridCol w:w="1275"/>
      <w:gridCol w:w="1134"/>
    </w:tblGrid>
    <w:tr w:rsidR="00534F7F" w14:paraId="2DE1F87D" w14:textId="77777777" w:rsidTr="00715C4E">
      <w:trPr>
        <w:trHeight w:val="189"/>
      </w:trPr>
      <w:tc>
        <w:tcPr>
          <w:tcW w:w="2547" w:type="dxa"/>
          <w:vMerge w:val="restart"/>
        </w:tcPr>
        <w:p w14:paraId="5F5CCABA" w14:textId="77777777" w:rsidR="00534F7F" w:rsidRDefault="00534F7F" w:rsidP="00534F7F">
          <w:pPr>
            <w:pStyle w:val="stBilgi"/>
            <w:ind w:left="-115" w:right="-110"/>
          </w:pPr>
          <w:r>
            <w:rPr>
              <w:rFonts w:ascii="Cambria" w:hAnsi="Cambria"/>
              <w:b/>
              <w:noProof/>
              <w:color w:val="002060"/>
              <w:lang w:eastAsia="tr-TR"/>
            </w:rPr>
            <w:drawing>
              <wp:inline distT="0" distB="0" distL="0" distR="0" wp14:anchorId="319E33BD" wp14:editId="1D33A018">
                <wp:extent cx="1611685" cy="526694"/>
                <wp:effectExtent l="0" t="0" r="7620" b="6985"/>
                <wp:docPr id="5" name="Resim 5" descr="C:\Users\ByrmTRD\AppData\Local\Microsoft\Windows\INetCache\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yrmTRD\AppData\Local\Microsoft\Windows\INetCache\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194" cy="547122"/>
                        </a:xfrm>
                        <a:prstGeom prst="rect">
                          <a:avLst/>
                        </a:prstGeom>
                        <a:noFill/>
                        <a:ln>
                          <a:noFill/>
                        </a:ln>
                      </pic:spPr>
                    </pic:pic>
                  </a:graphicData>
                </a:graphic>
              </wp:inline>
            </w:drawing>
          </w:r>
        </w:p>
      </w:tc>
      <w:tc>
        <w:tcPr>
          <w:tcW w:w="4683" w:type="dxa"/>
          <w:vMerge w:val="restart"/>
          <w:tcBorders>
            <w:right w:val="single" w:sz="4" w:space="0" w:color="BFBFBF" w:themeColor="background1" w:themeShade="BF"/>
          </w:tcBorders>
          <w:vAlign w:val="center"/>
        </w:tcPr>
        <w:p w14:paraId="05DA3770" w14:textId="77777777" w:rsidR="00534F7F" w:rsidRPr="00771C04" w:rsidRDefault="00DD6AD9" w:rsidP="008729BD">
          <w:pPr>
            <w:pStyle w:val="AralkYok"/>
            <w:jc w:val="center"/>
            <w:rPr>
              <w:rFonts w:ascii="Cambria" w:hAnsi="Cambria"/>
              <w:b/>
            </w:rPr>
          </w:pPr>
          <w:r w:rsidRPr="008534F8">
            <w:rPr>
              <w:rFonts w:ascii="Cambria" w:hAnsi="Cambria"/>
              <w:b/>
              <w:color w:val="44546A" w:themeColor="text2"/>
            </w:rPr>
            <w:t>PROGRAM İLE İLGİLİ BİLGİLER FORMU (YÜKSEK LİSANS)</w:t>
          </w:r>
        </w:p>
      </w:tc>
      <w:tc>
        <w:tcPr>
          <w:tcW w:w="1275" w:type="dxa"/>
          <w:tcBorders>
            <w:top w:val="single" w:sz="4"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1F8D6C73" w14:textId="77777777" w:rsidR="00534F7F" w:rsidRPr="0092378E" w:rsidRDefault="00534F7F" w:rsidP="00715C4E">
          <w:pPr>
            <w:pStyle w:val="stBilgi"/>
            <w:ind w:right="-112"/>
            <w:rPr>
              <w:rFonts w:ascii="Cambria" w:hAnsi="Cambria"/>
              <w:sz w:val="16"/>
              <w:szCs w:val="16"/>
            </w:rPr>
          </w:pPr>
          <w:r w:rsidRPr="0092378E">
            <w:rPr>
              <w:rFonts w:ascii="Cambria" w:hAnsi="Cambria"/>
              <w:sz w:val="16"/>
              <w:szCs w:val="16"/>
            </w:rPr>
            <w:t>Doküman No</w:t>
          </w:r>
        </w:p>
      </w:tc>
      <w:tc>
        <w:tcPr>
          <w:tcW w:w="1134"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0F864A6D" w14:textId="77777777" w:rsidR="00534F7F" w:rsidRPr="00171789" w:rsidRDefault="00E67EDE" w:rsidP="001E6B09">
          <w:pPr>
            <w:pStyle w:val="stBilgi"/>
            <w:rPr>
              <w:rFonts w:ascii="Cambria" w:hAnsi="Cambria"/>
              <w:color w:val="002060"/>
              <w:sz w:val="16"/>
              <w:szCs w:val="16"/>
            </w:rPr>
          </w:pPr>
          <w:r>
            <w:rPr>
              <w:rFonts w:ascii="Cambria" w:hAnsi="Cambria"/>
              <w:color w:val="002060"/>
              <w:sz w:val="16"/>
              <w:szCs w:val="16"/>
            </w:rPr>
            <w:t>FRM-0999</w:t>
          </w:r>
        </w:p>
      </w:tc>
    </w:tr>
    <w:tr w:rsidR="00534F7F" w14:paraId="798F51D8" w14:textId="77777777" w:rsidTr="00715C4E">
      <w:trPr>
        <w:trHeight w:val="187"/>
      </w:trPr>
      <w:tc>
        <w:tcPr>
          <w:tcW w:w="2547" w:type="dxa"/>
          <w:vMerge/>
        </w:tcPr>
        <w:p w14:paraId="5106926D" w14:textId="77777777" w:rsidR="00534F7F" w:rsidRDefault="00534F7F" w:rsidP="00534F7F">
          <w:pPr>
            <w:pStyle w:val="stBilgi"/>
            <w:rPr>
              <w:noProof/>
              <w:lang w:eastAsia="tr-TR"/>
            </w:rPr>
          </w:pPr>
        </w:p>
      </w:tc>
      <w:tc>
        <w:tcPr>
          <w:tcW w:w="4683" w:type="dxa"/>
          <w:vMerge/>
          <w:tcBorders>
            <w:right w:val="single" w:sz="4" w:space="0" w:color="BFBFBF" w:themeColor="background1" w:themeShade="BF"/>
          </w:tcBorders>
          <w:vAlign w:val="center"/>
        </w:tcPr>
        <w:p w14:paraId="042C3039" w14:textId="77777777" w:rsidR="00534F7F" w:rsidRDefault="00534F7F" w:rsidP="00534F7F">
          <w:pPr>
            <w:pStyle w:val="stBilgi"/>
            <w:jc w:val="center"/>
          </w:pPr>
        </w:p>
      </w:tc>
      <w:tc>
        <w:tcPr>
          <w:tcW w:w="1275"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2E42BF45" w14:textId="77777777" w:rsidR="00534F7F" w:rsidRPr="0092378E" w:rsidRDefault="00534F7F" w:rsidP="00715C4E">
          <w:pPr>
            <w:pStyle w:val="stBilgi"/>
            <w:ind w:right="-112"/>
            <w:rPr>
              <w:rFonts w:ascii="Cambria" w:hAnsi="Cambria"/>
              <w:sz w:val="16"/>
              <w:szCs w:val="16"/>
            </w:rPr>
          </w:pPr>
          <w:r w:rsidRPr="0092378E">
            <w:rPr>
              <w:rFonts w:ascii="Cambria" w:hAnsi="Cambria"/>
              <w:sz w:val="16"/>
              <w:szCs w:val="16"/>
            </w:rPr>
            <w:t>Yayın Tarihi</w:t>
          </w:r>
        </w:p>
      </w:tc>
      <w:tc>
        <w:tcPr>
          <w:tcW w:w="113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51B07542" w14:textId="77777777" w:rsidR="00534F7F" w:rsidRPr="00171789" w:rsidRDefault="00E67EDE" w:rsidP="00534F7F">
          <w:pPr>
            <w:pStyle w:val="stBilgi"/>
            <w:rPr>
              <w:rFonts w:ascii="Cambria" w:hAnsi="Cambria"/>
              <w:color w:val="002060"/>
              <w:sz w:val="16"/>
              <w:szCs w:val="16"/>
            </w:rPr>
          </w:pPr>
          <w:r>
            <w:rPr>
              <w:rFonts w:ascii="Cambria" w:hAnsi="Cambria"/>
              <w:color w:val="002060"/>
              <w:sz w:val="16"/>
              <w:szCs w:val="16"/>
            </w:rPr>
            <w:t>30.10.2023</w:t>
          </w:r>
        </w:p>
      </w:tc>
    </w:tr>
    <w:tr w:rsidR="00534F7F" w14:paraId="319EFACE" w14:textId="77777777" w:rsidTr="00715C4E">
      <w:trPr>
        <w:trHeight w:val="187"/>
      </w:trPr>
      <w:tc>
        <w:tcPr>
          <w:tcW w:w="2547" w:type="dxa"/>
          <w:vMerge/>
        </w:tcPr>
        <w:p w14:paraId="0A43C8C1" w14:textId="77777777" w:rsidR="00534F7F" w:rsidRDefault="00534F7F" w:rsidP="00534F7F">
          <w:pPr>
            <w:pStyle w:val="stBilgi"/>
            <w:rPr>
              <w:noProof/>
              <w:lang w:eastAsia="tr-TR"/>
            </w:rPr>
          </w:pPr>
        </w:p>
      </w:tc>
      <w:tc>
        <w:tcPr>
          <w:tcW w:w="4683" w:type="dxa"/>
          <w:vMerge/>
          <w:tcBorders>
            <w:right w:val="single" w:sz="4" w:space="0" w:color="BFBFBF" w:themeColor="background1" w:themeShade="BF"/>
          </w:tcBorders>
          <w:vAlign w:val="center"/>
        </w:tcPr>
        <w:p w14:paraId="65793C33" w14:textId="77777777" w:rsidR="00534F7F" w:rsidRDefault="00534F7F" w:rsidP="00534F7F">
          <w:pPr>
            <w:pStyle w:val="stBilgi"/>
            <w:jc w:val="center"/>
          </w:pPr>
        </w:p>
      </w:tc>
      <w:tc>
        <w:tcPr>
          <w:tcW w:w="1275"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7707512F" w14:textId="77777777" w:rsidR="00534F7F" w:rsidRPr="0092378E" w:rsidRDefault="00534F7F" w:rsidP="00715C4E">
          <w:pPr>
            <w:pStyle w:val="stBilgi"/>
            <w:ind w:right="-112"/>
            <w:rPr>
              <w:rFonts w:ascii="Cambria" w:hAnsi="Cambria"/>
              <w:sz w:val="16"/>
              <w:szCs w:val="16"/>
            </w:rPr>
          </w:pPr>
          <w:r w:rsidRPr="0092378E">
            <w:rPr>
              <w:rFonts w:ascii="Cambria" w:hAnsi="Cambria"/>
              <w:sz w:val="16"/>
              <w:szCs w:val="16"/>
            </w:rPr>
            <w:t>Revizyon Tarihi</w:t>
          </w:r>
        </w:p>
      </w:tc>
      <w:tc>
        <w:tcPr>
          <w:tcW w:w="113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6EC25E0D" w14:textId="77777777" w:rsidR="00534F7F" w:rsidRPr="00171789" w:rsidRDefault="00E67EDE" w:rsidP="00534F7F">
          <w:pPr>
            <w:pStyle w:val="stBilgi"/>
            <w:rPr>
              <w:rFonts w:ascii="Cambria" w:hAnsi="Cambria"/>
              <w:color w:val="002060"/>
              <w:sz w:val="16"/>
              <w:szCs w:val="16"/>
            </w:rPr>
          </w:pPr>
          <w:r>
            <w:rPr>
              <w:rFonts w:ascii="Cambria" w:hAnsi="Cambria"/>
              <w:color w:val="002060"/>
              <w:sz w:val="16"/>
              <w:szCs w:val="16"/>
            </w:rPr>
            <w:t>-</w:t>
          </w:r>
        </w:p>
      </w:tc>
    </w:tr>
    <w:tr w:rsidR="00534F7F" w14:paraId="1815DB66" w14:textId="77777777" w:rsidTr="00715C4E">
      <w:trPr>
        <w:trHeight w:val="220"/>
      </w:trPr>
      <w:tc>
        <w:tcPr>
          <w:tcW w:w="2547" w:type="dxa"/>
          <w:vMerge/>
        </w:tcPr>
        <w:p w14:paraId="3B0881D6" w14:textId="77777777" w:rsidR="00534F7F" w:rsidRDefault="00534F7F" w:rsidP="00534F7F">
          <w:pPr>
            <w:pStyle w:val="stBilgi"/>
            <w:rPr>
              <w:noProof/>
              <w:lang w:eastAsia="tr-TR"/>
            </w:rPr>
          </w:pPr>
        </w:p>
      </w:tc>
      <w:tc>
        <w:tcPr>
          <w:tcW w:w="4683" w:type="dxa"/>
          <w:vMerge/>
          <w:tcBorders>
            <w:right w:val="single" w:sz="4" w:space="0" w:color="BFBFBF" w:themeColor="background1" w:themeShade="BF"/>
          </w:tcBorders>
          <w:vAlign w:val="center"/>
        </w:tcPr>
        <w:p w14:paraId="5069AFC7" w14:textId="77777777" w:rsidR="00534F7F" w:rsidRDefault="00534F7F" w:rsidP="00534F7F">
          <w:pPr>
            <w:pStyle w:val="stBilgi"/>
            <w:jc w:val="center"/>
          </w:pPr>
        </w:p>
      </w:tc>
      <w:tc>
        <w:tcPr>
          <w:tcW w:w="1275" w:type="dxa"/>
          <w:tcBorders>
            <w:top w:val="single" w:sz="6" w:space="0" w:color="BFBFBF" w:themeColor="background1" w:themeShade="BF"/>
            <w:left w:val="single" w:sz="4" w:space="0" w:color="BFBFBF" w:themeColor="background1" w:themeShade="BF"/>
            <w:bottom w:val="single" w:sz="4" w:space="0" w:color="BFBFBF" w:themeColor="background1" w:themeShade="BF"/>
            <w:right w:val="single" w:sz="6" w:space="0" w:color="BFBFBF" w:themeColor="background1" w:themeShade="BF"/>
          </w:tcBorders>
        </w:tcPr>
        <w:p w14:paraId="0189589D" w14:textId="77777777" w:rsidR="00534F7F" w:rsidRPr="0092378E" w:rsidRDefault="00534F7F" w:rsidP="00715C4E">
          <w:pPr>
            <w:pStyle w:val="stBilgi"/>
            <w:ind w:right="-112"/>
            <w:rPr>
              <w:rFonts w:ascii="Cambria" w:hAnsi="Cambria"/>
              <w:sz w:val="16"/>
              <w:szCs w:val="16"/>
            </w:rPr>
          </w:pPr>
          <w:r w:rsidRPr="0092378E">
            <w:rPr>
              <w:rFonts w:ascii="Cambria" w:hAnsi="Cambria"/>
              <w:sz w:val="16"/>
              <w:szCs w:val="16"/>
            </w:rPr>
            <w:t>Revizyon No</w:t>
          </w:r>
        </w:p>
      </w:tc>
      <w:tc>
        <w:tcPr>
          <w:tcW w:w="1134"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4" w:space="0" w:color="BFBFBF" w:themeColor="background1" w:themeShade="BF"/>
          </w:tcBorders>
        </w:tcPr>
        <w:p w14:paraId="0D19210E" w14:textId="77777777" w:rsidR="00534F7F" w:rsidRPr="00171789" w:rsidRDefault="00E67EDE" w:rsidP="00534F7F">
          <w:pPr>
            <w:pStyle w:val="stBilgi"/>
            <w:rPr>
              <w:rFonts w:ascii="Cambria" w:hAnsi="Cambria"/>
              <w:color w:val="002060"/>
              <w:sz w:val="16"/>
              <w:szCs w:val="16"/>
            </w:rPr>
          </w:pPr>
          <w:r>
            <w:rPr>
              <w:rFonts w:ascii="Cambria" w:hAnsi="Cambria"/>
              <w:color w:val="002060"/>
              <w:sz w:val="16"/>
              <w:szCs w:val="16"/>
            </w:rPr>
            <w:t>0</w:t>
          </w:r>
        </w:p>
      </w:tc>
    </w:tr>
  </w:tbl>
  <w:p w14:paraId="198E97B5" w14:textId="77777777" w:rsidR="004023B0" w:rsidRPr="004023B0" w:rsidRDefault="004023B0" w:rsidP="004023B0">
    <w:pPr>
      <w:pStyle w:val="AralkYo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E2FE6"/>
    <w:multiLevelType w:val="hybridMultilevel"/>
    <w:tmpl w:val="FFF032A4"/>
    <w:lvl w:ilvl="0" w:tplc="8EFC064C">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4E63759"/>
    <w:multiLevelType w:val="hybridMultilevel"/>
    <w:tmpl w:val="35FEB9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05C"/>
    <w:rsid w:val="00032971"/>
    <w:rsid w:val="0005189A"/>
    <w:rsid w:val="00051B86"/>
    <w:rsid w:val="000549D7"/>
    <w:rsid w:val="0006328A"/>
    <w:rsid w:val="000752A2"/>
    <w:rsid w:val="000A1BF7"/>
    <w:rsid w:val="000C16BD"/>
    <w:rsid w:val="000D1959"/>
    <w:rsid w:val="000E11A2"/>
    <w:rsid w:val="00101A68"/>
    <w:rsid w:val="00120A7A"/>
    <w:rsid w:val="00125CCE"/>
    <w:rsid w:val="001333E3"/>
    <w:rsid w:val="00133944"/>
    <w:rsid w:val="00146B2E"/>
    <w:rsid w:val="001475C3"/>
    <w:rsid w:val="00151648"/>
    <w:rsid w:val="00164950"/>
    <w:rsid w:val="0016547C"/>
    <w:rsid w:val="00172ADA"/>
    <w:rsid w:val="00173DB8"/>
    <w:rsid w:val="001842CA"/>
    <w:rsid w:val="00191BBB"/>
    <w:rsid w:val="00196F1A"/>
    <w:rsid w:val="00197E85"/>
    <w:rsid w:val="001E25AA"/>
    <w:rsid w:val="001E6B09"/>
    <w:rsid w:val="001F6791"/>
    <w:rsid w:val="001F6EB0"/>
    <w:rsid w:val="00236E1E"/>
    <w:rsid w:val="00240ED2"/>
    <w:rsid w:val="00250EF6"/>
    <w:rsid w:val="00257B18"/>
    <w:rsid w:val="0026298E"/>
    <w:rsid w:val="00264350"/>
    <w:rsid w:val="00285884"/>
    <w:rsid w:val="00290AF2"/>
    <w:rsid w:val="002A5F7F"/>
    <w:rsid w:val="002B241B"/>
    <w:rsid w:val="002C2FDD"/>
    <w:rsid w:val="002D10B8"/>
    <w:rsid w:val="002E2AEA"/>
    <w:rsid w:val="002E32D9"/>
    <w:rsid w:val="002F4150"/>
    <w:rsid w:val="003120CE"/>
    <w:rsid w:val="00317468"/>
    <w:rsid w:val="00317B3C"/>
    <w:rsid w:val="003230A8"/>
    <w:rsid w:val="003247C0"/>
    <w:rsid w:val="00324802"/>
    <w:rsid w:val="0032530A"/>
    <w:rsid w:val="00356B96"/>
    <w:rsid w:val="00370E05"/>
    <w:rsid w:val="00393BCE"/>
    <w:rsid w:val="003A0608"/>
    <w:rsid w:val="003A1C7F"/>
    <w:rsid w:val="003C08C1"/>
    <w:rsid w:val="003C0F87"/>
    <w:rsid w:val="003E270E"/>
    <w:rsid w:val="004023B0"/>
    <w:rsid w:val="00424A18"/>
    <w:rsid w:val="00471534"/>
    <w:rsid w:val="004862AA"/>
    <w:rsid w:val="004C4AEA"/>
    <w:rsid w:val="004D2671"/>
    <w:rsid w:val="004F27F3"/>
    <w:rsid w:val="00503A5E"/>
    <w:rsid w:val="00507A62"/>
    <w:rsid w:val="00514912"/>
    <w:rsid w:val="00515779"/>
    <w:rsid w:val="00534F7F"/>
    <w:rsid w:val="00551B24"/>
    <w:rsid w:val="0055521F"/>
    <w:rsid w:val="00567F1E"/>
    <w:rsid w:val="005A0EA5"/>
    <w:rsid w:val="005B2842"/>
    <w:rsid w:val="005B5AD0"/>
    <w:rsid w:val="005C3A2A"/>
    <w:rsid w:val="005C713E"/>
    <w:rsid w:val="005D7FFA"/>
    <w:rsid w:val="0061636C"/>
    <w:rsid w:val="00626AC6"/>
    <w:rsid w:val="00635A92"/>
    <w:rsid w:val="0064705C"/>
    <w:rsid w:val="0064750C"/>
    <w:rsid w:val="00656426"/>
    <w:rsid w:val="00661618"/>
    <w:rsid w:val="0066203F"/>
    <w:rsid w:val="00673FAA"/>
    <w:rsid w:val="00677292"/>
    <w:rsid w:val="00690A2F"/>
    <w:rsid w:val="006A52AB"/>
    <w:rsid w:val="006C21B1"/>
    <w:rsid w:val="006C45BA"/>
    <w:rsid w:val="006E6D97"/>
    <w:rsid w:val="00702041"/>
    <w:rsid w:val="00715C4E"/>
    <w:rsid w:val="00721636"/>
    <w:rsid w:val="00725D81"/>
    <w:rsid w:val="007338BD"/>
    <w:rsid w:val="0073606C"/>
    <w:rsid w:val="0074659E"/>
    <w:rsid w:val="0075616C"/>
    <w:rsid w:val="00762C2D"/>
    <w:rsid w:val="0076493E"/>
    <w:rsid w:val="007665E3"/>
    <w:rsid w:val="00767C3F"/>
    <w:rsid w:val="00771C04"/>
    <w:rsid w:val="007868C2"/>
    <w:rsid w:val="007953FB"/>
    <w:rsid w:val="007A2A5E"/>
    <w:rsid w:val="007C6234"/>
    <w:rsid w:val="007D4382"/>
    <w:rsid w:val="007E62A0"/>
    <w:rsid w:val="007F61B2"/>
    <w:rsid w:val="007F7013"/>
    <w:rsid w:val="008020A1"/>
    <w:rsid w:val="00840FBD"/>
    <w:rsid w:val="00841B64"/>
    <w:rsid w:val="008534F8"/>
    <w:rsid w:val="00854876"/>
    <w:rsid w:val="008662D9"/>
    <w:rsid w:val="008729BD"/>
    <w:rsid w:val="00887A83"/>
    <w:rsid w:val="008A3E10"/>
    <w:rsid w:val="008D371C"/>
    <w:rsid w:val="00906192"/>
    <w:rsid w:val="00915B32"/>
    <w:rsid w:val="009164A9"/>
    <w:rsid w:val="009254E6"/>
    <w:rsid w:val="00930885"/>
    <w:rsid w:val="009516D9"/>
    <w:rsid w:val="009516DE"/>
    <w:rsid w:val="009576B0"/>
    <w:rsid w:val="00965313"/>
    <w:rsid w:val="00970565"/>
    <w:rsid w:val="00975DAF"/>
    <w:rsid w:val="0097717C"/>
    <w:rsid w:val="0097724F"/>
    <w:rsid w:val="00990D81"/>
    <w:rsid w:val="00994723"/>
    <w:rsid w:val="009A3284"/>
    <w:rsid w:val="009B74CD"/>
    <w:rsid w:val="009D0AB0"/>
    <w:rsid w:val="00A073F8"/>
    <w:rsid w:val="00A125A4"/>
    <w:rsid w:val="00A20C54"/>
    <w:rsid w:val="00A354CE"/>
    <w:rsid w:val="00A50C4D"/>
    <w:rsid w:val="00A51783"/>
    <w:rsid w:val="00AE5B7D"/>
    <w:rsid w:val="00AE6BBA"/>
    <w:rsid w:val="00B02129"/>
    <w:rsid w:val="00B06EC8"/>
    <w:rsid w:val="00B430A9"/>
    <w:rsid w:val="00B56F5A"/>
    <w:rsid w:val="00B76027"/>
    <w:rsid w:val="00B90145"/>
    <w:rsid w:val="00B94075"/>
    <w:rsid w:val="00B96DAF"/>
    <w:rsid w:val="00B9720D"/>
    <w:rsid w:val="00BC5E81"/>
    <w:rsid w:val="00BC63C3"/>
    <w:rsid w:val="00BC7571"/>
    <w:rsid w:val="00BE7E18"/>
    <w:rsid w:val="00BF5BA2"/>
    <w:rsid w:val="00C13303"/>
    <w:rsid w:val="00C305C2"/>
    <w:rsid w:val="00C47A97"/>
    <w:rsid w:val="00C87D6C"/>
    <w:rsid w:val="00C96EAA"/>
    <w:rsid w:val="00CB3A1C"/>
    <w:rsid w:val="00CC1F3B"/>
    <w:rsid w:val="00CC4188"/>
    <w:rsid w:val="00CD7574"/>
    <w:rsid w:val="00D04DCD"/>
    <w:rsid w:val="00D161C3"/>
    <w:rsid w:val="00D16A1C"/>
    <w:rsid w:val="00D23714"/>
    <w:rsid w:val="00D2409D"/>
    <w:rsid w:val="00D51D5E"/>
    <w:rsid w:val="00D83BD1"/>
    <w:rsid w:val="00D94CC5"/>
    <w:rsid w:val="00DD51A4"/>
    <w:rsid w:val="00DD6AD9"/>
    <w:rsid w:val="00E02311"/>
    <w:rsid w:val="00E056E8"/>
    <w:rsid w:val="00E349A9"/>
    <w:rsid w:val="00E36113"/>
    <w:rsid w:val="00E36A3E"/>
    <w:rsid w:val="00E373B0"/>
    <w:rsid w:val="00E41F1A"/>
    <w:rsid w:val="00E47BA9"/>
    <w:rsid w:val="00E54826"/>
    <w:rsid w:val="00E56526"/>
    <w:rsid w:val="00E63624"/>
    <w:rsid w:val="00E67EDE"/>
    <w:rsid w:val="00E86E6F"/>
    <w:rsid w:val="00E87FEE"/>
    <w:rsid w:val="00E92F9E"/>
    <w:rsid w:val="00EA29AB"/>
    <w:rsid w:val="00EA7D96"/>
    <w:rsid w:val="00EE3346"/>
    <w:rsid w:val="00EE5C87"/>
    <w:rsid w:val="00F4336B"/>
    <w:rsid w:val="00F53183"/>
    <w:rsid w:val="00F5429C"/>
    <w:rsid w:val="00F62829"/>
    <w:rsid w:val="00F67BC2"/>
    <w:rsid w:val="00F74CBB"/>
    <w:rsid w:val="00F96944"/>
    <w:rsid w:val="00FA058F"/>
    <w:rsid w:val="00FA6DA8"/>
    <w:rsid w:val="00FD0BCA"/>
    <w:rsid w:val="00FF33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4DAB1"/>
  <w15:chartTrackingRefBased/>
  <w15:docId w15:val="{350595D4-1251-492C-803B-0B0B4821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AC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4F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4F7F"/>
  </w:style>
  <w:style w:type="paragraph" w:styleId="AltBilgi">
    <w:name w:val="footer"/>
    <w:basedOn w:val="Normal"/>
    <w:link w:val="AltBilgiChar"/>
    <w:uiPriority w:val="99"/>
    <w:unhideWhenUsed/>
    <w:rsid w:val="00534F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4F7F"/>
  </w:style>
  <w:style w:type="table" w:styleId="TabloKlavuzu">
    <w:name w:val="Table Grid"/>
    <w:basedOn w:val="NormalTablo"/>
    <w:uiPriority w:val="39"/>
    <w:rsid w:val="00534F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534F7F"/>
    <w:pPr>
      <w:spacing w:after="0" w:line="240" w:lineRule="auto"/>
    </w:pPr>
  </w:style>
  <w:style w:type="character" w:customStyle="1" w:styleId="AralkYokChar">
    <w:name w:val="Aralık Yok Char"/>
    <w:basedOn w:val="VarsaylanParagrafYazTipi"/>
    <w:link w:val="AralkYok"/>
    <w:uiPriority w:val="1"/>
    <w:rsid w:val="00534F7F"/>
  </w:style>
  <w:style w:type="table" w:styleId="TabloKlavuzuAk">
    <w:name w:val="Grid Table Light"/>
    <w:basedOn w:val="NormalTablo"/>
    <w:uiPriority w:val="40"/>
    <w:rsid w:val="00A354C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DzTablo1">
    <w:name w:val="Plain Table 1"/>
    <w:basedOn w:val="NormalTablo"/>
    <w:uiPriority w:val="41"/>
    <w:rsid w:val="00BC75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GvdeMetni">
    <w:name w:val="Body Text"/>
    <w:basedOn w:val="Normal"/>
    <w:link w:val="GvdeMetniChar"/>
    <w:rsid w:val="00656426"/>
    <w:pPr>
      <w:suppressAutoHyphens/>
      <w:spacing w:after="120" w:line="240" w:lineRule="auto"/>
    </w:pPr>
    <w:rPr>
      <w:rFonts w:ascii="Times New Roman" w:eastAsia="Times New Roman" w:hAnsi="Times New Roman" w:cs="Times New Roman"/>
      <w:sz w:val="20"/>
      <w:szCs w:val="20"/>
      <w:lang w:eastAsia="zh-CN"/>
    </w:rPr>
  </w:style>
  <w:style w:type="character" w:customStyle="1" w:styleId="GvdeMetniChar">
    <w:name w:val="Gövde Metni Char"/>
    <w:basedOn w:val="VarsaylanParagrafYazTipi"/>
    <w:link w:val="GvdeMetni"/>
    <w:rsid w:val="00656426"/>
    <w:rPr>
      <w:rFonts w:ascii="Times New Roman" w:eastAsia="Times New Roman" w:hAnsi="Times New Roman" w:cs="Times New Roman"/>
      <w:sz w:val="20"/>
      <w:szCs w:val="20"/>
      <w:lang w:eastAsia="zh-CN"/>
    </w:rPr>
  </w:style>
  <w:style w:type="character" w:styleId="Kpr">
    <w:name w:val="Hyperlink"/>
    <w:basedOn w:val="VarsaylanParagrafYazTipi"/>
    <w:uiPriority w:val="99"/>
    <w:unhideWhenUsed/>
    <w:rsid w:val="00990D81"/>
    <w:rPr>
      <w:color w:val="0000FF"/>
      <w:u w:val="single"/>
    </w:rPr>
  </w:style>
  <w:style w:type="character" w:styleId="YerTutucuMetni">
    <w:name w:val="Placeholder Text"/>
    <w:basedOn w:val="VarsaylanParagrafYazTipi"/>
    <w:uiPriority w:val="99"/>
    <w:semiHidden/>
    <w:rsid w:val="00567F1E"/>
    <w:rPr>
      <w:color w:val="808080"/>
    </w:rPr>
  </w:style>
  <w:style w:type="paragraph" w:styleId="ListeParagraf">
    <w:name w:val="List Paragraph"/>
    <w:basedOn w:val="Normal"/>
    <w:uiPriority w:val="34"/>
    <w:qFormat/>
    <w:rsid w:val="00567F1E"/>
    <w:pPr>
      <w:ind w:left="720"/>
      <w:contextualSpacing/>
    </w:pPr>
  </w:style>
  <w:style w:type="character" w:customStyle="1" w:styleId="Stil1">
    <w:name w:val="Stil1"/>
    <w:basedOn w:val="VarsaylanParagrafYazTipi"/>
    <w:uiPriority w:val="1"/>
    <w:rsid w:val="00567F1E"/>
    <w:rPr>
      <w:b/>
    </w:rPr>
  </w:style>
  <w:style w:type="table" w:customStyle="1" w:styleId="TabloKlavuzuAk2">
    <w:name w:val="Tablo Kılavuzu Açık2"/>
    <w:basedOn w:val="NormalTablo"/>
    <w:uiPriority w:val="40"/>
    <w:rsid w:val="009164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Gl">
    <w:name w:val="Strong"/>
    <w:basedOn w:val="VarsaylanParagrafYazTipi"/>
    <w:uiPriority w:val="22"/>
    <w:qFormat/>
    <w:rsid w:val="00D83BD1"/>
    <w:rPr>
      <w:b/>
      <w:bCs/>
    </w:rPr>
  </w:style>
  <w:style w:type="paragraph" w:customStyle="1" w:styleId="metin">
    <w:name w:val="metin"/>
    <w:basedOn w:val="Normal"/>
    <w:rsid w:val="000C16B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0C16BD"/>
  </w:style>
  <w:style w:type="character" w:customStyle="1" w:styleId="grame">
    <w:name w:val="grame"/>
    <w:basedOn w:val="VarsaylanParagrafYazTipi"/>
    <w:rsid w:val="000C1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201">
      <w:bodyDiv w:val="1"/>
      <w:marLeft w:val="0"/>
      <w:marRight w:val="0"/>
      <w:marTop w:val="0"/>
      <w:marBottom w:val="0"/>
      <w:divBdr>
        <w:top w:val="none" w:sz="0" w:space="0" w:color="auto"/>
        <w:left w:val="none" w:sz="0" w:space="0" w:color="auto"/>
        <w:bottom w:val="none" w:sz="0" w:space="0" w:color="auto"/>
        <w:right w:val="none" w:sz="0" w:space="0" w:color="auto"/>
      </w:divBdr>
    </w:div>
    <w:div w:id="5332345">
      <w:bodyDiv w:val="1"/>
      <w:marLeft w:val="0"/>
      <w:marRight w:val="0"/>
      <w:marTop w:val="0"/>
      <w:marBottom w:val="0"/>
      <w:divBdr>
        <w:top w:val="none" w:sz="0" w:space="0" w:color="auto"/>
        <w:left w:val="none" w:sz="0" w:space="0" w:color="auto"/>
        <w:bottom w:val="none" w:sz="0" w:space="0" w:color="auto"/>
        <w:right w:val="none" w:sz="0" w:space="0" w:color="auto"/>
      </w:divBdr>
    </w:div>
    <w:div w:id="13460212">
      <w:bodyDiv w:val="1"/>
      <w:marLeft w:val="0"/>
      <w:marRight w:val="0"/>
      <w:marTop w:val="0"/>
      <w:marBottom w:val="0"/>
      <w:divBdr>
        <w:top w:val="none" w:sz="0" w:space="0" w:color="auto"/>
        <w:left w:val="none" w:sz="0" w:space="0" w:color="auto"/>
        <w:bottom w:val="none" w:sz="0" w:space="0" w:color="auto"/>
        <w:right w:val="none" w:sz="0" w:space="0" w:color="auto"/>
      </w:divBdr>
    </w:div>
    <w:div w:id="15011175">
      <w:bodyDiv w:val="1"/>
      <w:marLeft w:val="0"/>
      <w:marRight w:val="0"/>
      <w:marTop w:val="0"/>
      <w:marBottom w:val="0"/>
      <w:divBdr>
        <w:top w:val="none" w:sz="0" w:space="0" w:color="auto"/>
        <w:left w:val="none" w:sz="0" w:space="0" w:color="auto"/>
        <w:bottom w:val="none" w:sz="0" w:space="0" w:color="auto"/>
        <w:right w:val="none" w:sz="0" w:space="0" w:color="auto"/>
      </w:divBdr>
    </w:div>
    <w:div w:id="55780815">
      <w:bodyDiv w:val="1"/>
      <w:marLeft w:val="0"/>
      <w:marRight w:val="0"/>
      <w:marTop w:val="0"/>
      <w:marBottom w:val="0"/>
      <w:divBdr>
        <w:top w:val="none" w:sz="0" w:space="0" w:color="auto"/>
        <w:left w:val="none" w:sz="0" w:space="0" w:color="auto"/>
        <w:bottom w:val="none" w:sz="0" w:space="0" w:color="auto"/>
        <w:right w:val="none" w:sz="0" w:space="0" w:color="auto"/>
      </w:divBdr>
    </w:div>
    <w:div w:id="151412089">
      <w:bodyDiv w:val="1"/>
      <w:marLeft w:val="0"/>
      <w:marRight w:val="0"/>
      <w:marTop w:val="0"/>
      <w:marBottom w:val="0"/>
      <w:divBdr>
        <w:top w:val="none" w:sz="0" w:space="0" w:color="auto"/>
        <w:left w:val="none" w:sz="0" w:space="0" w:color="auto"/>
        <w:bottom w:val="none" w:sz="0" w:space="0" w:color="auto"/>
        <w:right w:val="none" w:sz="0" w:space="0" w:color="auto"/>
      </w:divBdr>
    </w:div>
    <w:div w:id="171917471">
      <w:bodyDiv w:val="1"/>
      <w:marLeft w:val="0"/>
      <w:marRight w:val="0"/>
      <w:marTop w:val="0"/>
      <w:marBottom w:val="0"/>
      <w:divBdr>
        <w:top w:val="none" w:sz="0" w:space="0" w:color="auto"/>
        <w:left w:val="none" w:sz="0" w:space="0" w:color="auto"/>
        <w:bottom w:val="none" w:sz="0" w:space="0" w:color="auto"/>
        <w:right w:val="none" w:sz="0" w:space="0" w:color="auto"/>
      </w:divBdr>
    </w:div>
    <w:div w:id="289361140">
      <w:bodyDiv w:val="1"/>
      <w:marLeft w:val="0"/>
      <w:marRight w:val="0"/>
      <w:marTop w:val="0"/>
      <w:marBottom w:val="0"/>
      <w:divBdr>
        <w:top w:val="none" w:sz="0" w:space="0" w:color="auto"/>
        <w:left w:val="none" w:sz="0" w:space="0" w:color="auto"/>
        <w:bottom w:val="none" w:sz="0" w:space="0" w:color="auto"/>
        <w:right w:val="none" w:sz="0" w:space="0" w:color="auto"/>
      </w:divBdr>
    </w:div>
    <w:div w:id="295187042">
      <w:bodyDiv w:val="1"/>
      <w:marLeft w:val="0"/>
      <w:marRight w:val="0"/>
      <w:marTop w:val="0"/>
      <w:marBottom w:val="0"/>
      <w:divBdr>
        <w:top w:val="none" w:sz="0" w:space="0" w:color="auto"/>
        <w:left w:val="none" w:sz="0" w:space="0" w:color="auto"/>
        <w:bottom w:val="none" w:sz="0" w:space="0" w:color="auto"/>
        <w:right w:val="none" w:sz="0" w:space="0" w:color="auto"/>
      </w:divBdr>
    </w:div>
    <w:div w:id="307132149">
      <w:bodyDiv w:val="1"/>
      <w:marLeft w:val="0"/>
      <w:marRight w:val="0"/>
      <w:marTop w:val="0"/>
      <w:marBottom w:val="0"/>
      <w:divBdr>
        <w:top w:val="none" w:sz="0" w:space="0" w:color="auto"/>
        <w:left w:val="none" w:sz="0" w:space="0" w:color="auto"/>
        <w:bottom w:val="none" w:sz="0" w:space="0" w:color="auto"/>
        <w:right w:val="none" w:sz="0" w:space="0" w:color="auto"/>
      </w:divBdr>
    </w:div>
    <w:div w:id="330524169">
      <w:bodyDiv w:val="1"/>
      <w:marLeft w:val="0"/>
      <w:marRight w:val="0"/>
      <w:marTop w:val="0"/>
      <w:marBottom w:val="0"/>
      <w:divBdr>
        <w:top w:val="none" w:sz="0" w:space="0" w:color="auto"/>
        <w:left w:val="none" w:sz="0" w:space="0" w:color="auto"/>
        <w:bottom w:val="none" w:sz="0" w:space="0" w:color="auto"/>
        <w:right w:val="none" w:sz="0" w:space="0" w:color="auto"/>
      </w:divBdr>
    </w:div>
    <w:div w:id="334261979">
      <w:bodyDiv w:val="1"/>
      <w:marLeft w:val="0"/>
      <w:marRight w:val="0"/>
      <w:marTop w:val="0"/>
      <w:marBottom w:val="0"/>
      <w:divBdr>
        <w:top w:val="none" w:sz="0" w:space="0" w:color="auto"/>
        <w:left w:val="none" w:sz="0" w:space="0" w:color="auto"/>
        <w:bottom w:val="none" w:sz="0" w:space="0" w:color="auto"/>
        <w:right w:val="none" w:sz="0" w:space="0" w:color="auto"/>
      </w:divBdr>
    </w:div>
    <w:div w:id="430467599">
      <w:bodyDiv w:val="1"/>
      <w:marLeft w:val="0"/>
      <w:marRight w:val="0"/>
      <w:marTop w:val="0"/>
      <w:marBottom w:val="0"/>
      <w:divBdr>
        <w:top w:val="none" w:sz="0" w:space="0" w:color="auto"/>
        <w:left w:val="none" w:sz="0" w:space="0" w:color="auto"/>
        <w:bottom w:val="none" w:sz="0" w:space="0" w:color="auto"/>
        <w:right w:val="none" w:sz="0" w:space="0" w:color="auto"/>
      </w:divBdr>
    </w:div>
    <w:div w:id="457073254">
      <w:bodyDiv w:val="1"/>
      <w:marLeft w:val="0"/>
      <w:marRight w:val="0"/>
      <w:marTop w:val="0"/>
      <w:marBottom w:val="0"/>
      <w:divBdr>
        <w:top w:val="none" w:sz="0" w:space="0" w:color="auto"/>
        <w:left w:val="none" w:sz="0" w:space="0" w:color="auto"/>
        <w:bottom w:val="none" w:sz="0" w:space="0" w:color="auto"/>
        <w:right w:val="none" w:sz="0" w:space="0" w:color="auto"/>
      </w:divBdr>
    </w:div>
    <w:div w:id="463545737">
      <w:bodyDiv w:val="1"/>
      <w:marLeft w:val="0"/>
      <w:marRight w:val="0"/>
      <w:marTop w:val="0"/>
      <w:marBottom w:val="0"/>
      <w:divBdr>
        <w:top w:val="none" w:sz="0" w:space="0" w:color="auto"/>
        <w:left w:val="none" w:sz="0" w:space="0" w:color="auto"/>
        <w:bottom w:val="none" w:sz="0" w:space="0" w:color="auto"/>
        <w:right w:val="none" w:sz="0" w:space="0" w:color="auto"/>
      </w:divBdr>
    </w:div>
    <w:div w:id="476339980">
      <w:bodyDiv w:val="1"/>
      <w:marLeft w:val="0"/>
      <w:marRight w:val="0"/>
      <w:marTop w:val="0"/>
      <w:marBottom w:val="0"/>
      <w:divBdr>
        <w:top w:val="none" w:sz="0" w:space="0" w:color="auto"/>
        <w:left w:val="none" w:sz="0" w:space="0" w:color="auto"/>
        <w:bottom w:val="none" w:sz="0" w:space="0" w:color="auto"/>
        <w:right w:val="none" w:sz="0" w:space="0" w:color="auto"/>
      </w:divBdr>
    </w:div>
    <w:div w:id="485053691">
      <w:bodyDiv w:val="1"/>
      <w:marLeft w:val="0"/>
      <w:marRight w:val="0"/>
      <w:marTop w:val="0"/>
      <w:marBottom w:val="0"/>
      <w:divBdr>
        <w:top w:val="none" w:sz="0" w:space="0" w:color="auto"/>
        <w:left w:val="none" w:sz="0" w:space="0" w:color="auto"/>
        <w:bottom w:val="none" w:sz="0" w:space="0" w:color="auto"/>
        <w:right w:val="none" w:sz="0" w:space="0" w:color="auto"/>
      </w:divBdr>
    </w:div>
    <w:div w:id="584192815">
      <w:bodyDiv w:val="1"/>
      <w:marLeft w:val="0"/>
      <w:marRight w:val="0"/>
      <w:marTop w:val="0"/>
      <w:marBottom w:val="0"/>
      <w:divBdr>
        <w:top w:val="none" w:sz="0" w:space="0" w:color="auto"/>
        <w:left w:val="none" w:sz="0" w:space="0" w:color="auto"/>
        <w:bottom w:val="none" w:sz="0" w:space="0" w:color="auto"/>
        <w:right w:val="none" w:sz="0" w:space="0" w:color="auto"/>
      </w:divBdr>
    </w:div>
    <w:div w:id="599601438">
      <w:bodyDiv w:val="1"/>
      <w:marLeft w:val="0"/>
      <w:marRight w:val="0"/>
      <w:marTop w:val="0"/>
      <w:marBottom w:val="0"/>
      <w:divBdr>
        <w:top w:val="none" w:sz="0" w:space="0" w:color="auto"/>
        <w:left w:val="none" w:sz="0" w:space="0" w:color="auto"/>
        <w:bottom w:val="none" w:sz="0" w:space="0" w:color="auto"/>
        <w:right w:val="none" w:sz="0" w:space="0" w:color="auto"/>
      </w:divBdr>
    </w:div>
    <w:div w:id="615331832">
      <w:bodyDiv w:val="1"/>
      <w:marLeft w:val="0"/>
      <w:marRight w:val="0"/>
      <w:marTop w:val="0"/>
      <w:marBottom w:val="0"/>
      <w:divBdr>
        <w:top w:val="none" w:sz="0" w:space="0" w:color="auto"/>
        <w:left w:val="none" w:sz="0" w:space="0" w:color="auto"/>
        <w:bottom w:val="none" w:sz="0" w:space="0" w:color="auto"/>
        <w:right w:val="none" w:sz="0" w:space="0" w:color="auto"/>
      </w:divBdr>
    </w:div>
    <w:div w:id="620692090">
      <w:bodyDiv w:val="1"/>
      <w:marLeft w:val="0"/>
      <w:marRight w:val="0"/>
      <w:marTop w:val="0"/>
      <w:marBottom w:val="0"/>
      <w:divBdr>
        <w:top w:val="none" w:sz="0" w:space="0" w:color="auto"/>
        <w:left w:val="none" w:sz="0" w:space="0" w:color="auto"/>
        <w:bottom w:val="none" w:sz="0" w:space="0" w:color="auto"/>
        <w:right w:val="none" w:sz="0" w:space="0" w:color="auto"/>
      </w:divBdr>
    </w:div>
    <w:div w:id="633566565">
      <w:bodyDiv w:val="1"/>
      <w:marLeft w:val="0"/>
      <w:marRight w:val="0"/>
      <w:marTop w:val="0"/>
      <w:marBottom w:val="0"/>
      <w:divBdr>
        <w:top w:val="none" w:sz="0" w:space="0" w:color="auto"/>
        <w:left w:val="none" w:sz="0" w:space="0" w:color="auto"/>
        <w:bottom w:val="none" w:sz="0" w:space="0" w:color="auto"/>
        <w:right w:val="none" w:sz="0" w:space="0" w:color="auto"/>
      </w:divBdr>
    </w:div>
    <w:div w:id="639844700">
      <w:bodyDiv w:val="1"/>
      <w:marLeft w:val="0"/>
      <w:marRight w:val="0"/>
      <w:marTop w:val="0"/>
      <w:marBottom w:val="0"/>
      <w:divBdr>
        <w:top w:val="none" w:sz="0" w:space="0" w:color="auto"/>
        <w:left w:val="none" w:sz="0" w:space="0" w:color="auto"/>
        <w:bottom w:val="none" w:sz="0" w:space="0" w:color="auto"/>
        <w:right w:val="none" w:sz="0" w:space="0" w:color="auto"/>
      </w:divBdr>
    </w:div>
    <w:div w:id="687366863">
      <w:bodyDiv w:val="1"/>
      <w:marLeft w:val="0"/>
      <w:marRight w:val="0"/>
      <w:marTop w:val="0"/>
      <w:marBottom w:val="0"/>
      <w:divBdr>
        <w:top w:val="none" w:sz="0" w:space="0" w:color="auto"/>
        <w:left w:val="none" w:sz="0" w:space="0" w:color="auto"/>
        <w:bottom w:val="none" w:sz="0" w:space="0" w:color="auto"/>
        <w:right w:val="none" w:sz="0" w:space="0" w:color="auto"/>
      </w:divBdr>
    </w:div>
    <w:div w:id="706761936">
      <w:bodyDiv w:val="1"/>
      <w:marLeft w:val="0"/>
      <w:marRight w:val="0"/>
      <w:marTop w:val="0"/>
      <w:marBottom w:val="0"/>
      <w:divBdr>
        <w:top w:val="none" w:sz="0" w:space="0" w:color="auto"/>
        <w:left w:val="none" w:sz="0" w:space="0" w:color="auto"/>
        <w:bottom w:val="none" w:sz="0" w:space="0" w:color="auto"/>
        <w:right w:val="none" w:sz="0" w:space="0" w:color="auto"/>
      </w:divBdr>
    </w:div>
    <w:div w:id="742340997">
      <w:bodyDiv w:val="1"/>
      <w:marLeft w:val="0"/>
      <w:marRight w:val="0"/>
      <w:marTop w:val="0"/>
      <w:marBottom w:val="0"/>
      <w:divBdr>
        <w:top w:val="none" w:sz="0" w:space="0" w:color="auto"/>
        <w:left w:val="none" w:sz="0" w:space="0" w:color="auto"/>
        <w:bottom w:val="none" w:sz="0" w:space="0" w:color="auto"/>
        <w:right w:val="none" w:sz="0" w:space="0" w:color="auto"/>
      </w:divBdr>
    </w:div>
    <w:div w:id="755173320">
      <w:bodyDiv w:val="1"/>
      <w:marLeft w:val="0"/>
      <w:marRight w:val="0"/>
      <w:marTop w:val="0"/>
      <w:marBottom w:val="0"/>
      <w:divBdr>
        <w:top w:val="none" w:sz="0" w:space="0" w:color="auto"/>
        <w:left w:val="none" w:sz="0" w:space="0" w:color="auto"/>
        <w:bottom w:val="none" w:sz="0" w:space="0" w:color="auto"/>
        <w:right w:val="none" w:sz="0" w:space="0" w:color="auto"/>
      </w:divBdr>
    </w:div>
    <w:div w:id="768894596">
      <w:bodyDiv w:val="1"/>
      <w:marLeft w:val="0"/>
      <w:marRight w:val="0"/>
      <w:marTop w:val="0"/>
      <w:marBottom w:val="0"/>
      <w:divBdr>
        <w:top w:val="none" w:sz="0" w:space="0" w:color="auto"/>
        <w:left w:val="none" w:sz="0" w:space="0" w:color="auto"/>
        <w:bottom w:val="none" w:sz="0" w:space="0" w:color="auto"/>
        <w:right w:val="none" w:sz="0" w:space="0" w:color="auto"/>
      </w:divBdr>
    </w:div>
    <w:div w:id="776481325">
      <w:bodyDiv w:val="1"/>
      <w:marLeft w:val="0"/>
      <w:marRight w:val="0"/>
      <w:marTop w:val="0"/>
      <w:marBottom w:val="0"/>
      <w:divBdr>
        <w:top w:val="none" w:sz="0" w:space="0" w:color="auto"/>
        <w:left w:val="none" w:sz="0" w:space="0" w:color="auto"/>
        <w:bottom w:val="none" w:sz="0" w:space="0" w:color="auto"/>
        <w:right w:val="none" w:sz="0" w:space="0" w:color="auto"/>
      </w:divBdr>
    </w:div>
    <w:div w:id="833960363">
      <w:bodyDiv w:val="1"/>
      <w:marLeft w:val="0"/>
      <w:marRight w:val="0"/>
      <w:marTop w:val="0"/>
      <w:marBottom w:val="0"/>
      <w:divBdr>
        <w:top w:val="none" w:sz="0" w:space="0" w:color="auto"/>
        <w:left w:val="none" w:sz="0" w:space="0" w:color="auto"/>
        <w:bottom w:val="none" w:sz="0" w:space="0" w:color="auto"/>
        <w:right w:val="none" w:sz="0" w:space="0" w:color="auto"/>
      </w:divBdr>
    </w:div>
    <w:div w:id="840969900">
      <w:bodyDiv w:val="1"/>
      <w:marLeft w:val="0"/>
      <w:marRight w:val="0"/>
      <w:marTop w:val="0"/>
      <w:marBottom w:val="0"/>
      <w:divBdr>
        <w:top w:val="none" w:sz="0" w:space="0" w:color="auto"/>
        <w:left w:val="none" w:sz="0" w:space="0" w:color="auto"/>
        <w:bottom w:val="none" w:sz="0" w:space="0" w:color="auto"/>
        <w:right w:val="none" w:sz="0" w:space="0" w:color="auto"/>
      </w:divBdr>
    </w:div>
    <w:div w:id="841746901">
      <w:bodyDiv w:val="1"/>
      <w:marLeft w:val="0"/>
      <w:marRight w:val="0"/>
      <w:marTop w:val="0"/>
      <w:marBottom w:val="0"/>
      <w:divBdr>
        <w:top w:val="none" w:sz="0" w:space="0" w:color="auto"/>
        <w:left w:val="none" w:sz="0" w:space="0" w:color="auto"/>
        <w:bottom w:val="none" w:sz="0" w:space="0" w:color="auto"/>
        <w:right w:val="none" w:sz="0" w:space="0" w:color="auto"/>
      </w:divBdr>
    </w:div>
    <w:div w:id="901908183">
      <w:bodyDiv w:val="1"/>
      <w:marLeft w:val="0"/>
      <w:marRight w:val="0"/>
      <w:marTop w:val="0"/>
      <w:marBottom w:val="0"/>
      <w:divBdr>
        <w:top w:val="none" w:sz="0" w:space="0" w:color="auto"/>
        <w:left w:val="none" w:sz="0" w:space="0" w:color="auto"/>
        <w:bottom w:val="none" w:sz="0" w:space="0" w:color="auto"/>
        <w:right w:val="none" w:sz="0" w:space="0" w:color="auto"/>
      </w:divBdr>
    </w:div>
    <w:div w:id="913204926">
      <w:bodyDiv w:val="1"/>
      <w:marLeft w:val="0"/>
      <w:marRight w:val="0"/>
      <w:marTop w:val="0"/>
      <w:marBottom w:val="0"/>
      <w:divBdr>
        <w:top w:val="none" w:sz="0" w:space="0" w:color="auto"/>
        <w:left w:val="none" w:sz="0" w:space="0" w:color="auto"/>
        <w:bottom w:val="none" w:sz="0" w:space="0" w:color="auto"/>
        <w:right w:val="none" w:sz="0" w:space="0" w:color="auto"/>
      </w:divBdr>
    </w:div>
    <w:div w:id="928582489">
      <w:bodyDiv w:val="1"/>
      <w:marLeft w:val="0"/>
      <w:marRight w:val="0"/>
      <w:marTop w:val="0"/>
      <w:marBottom w:val="0"/>
      <w:divBdr>
        <w:top w:val="none" w:sz="0" w:space="0" w:color="auto"/>
        <w:left w:val="none" w:sz="0" w:space="0" w:color="auto"/>
        <w:bottom w:val="none" w:sz="0" w:space="0" w:color="auto"/>
        <w:right w:val="none" w:sz="0" w:space="0" w:color="auto"/>
      </w:divBdr>
    </w:div>
    <w:div w:id="1208254246">
      <w:bodyDiv w:val="1"/>
      <w:marLeft w:val="0"/>
      <w:marRight w:val="0"/>
      <w:marTop w:val="0"/>
      <w:marBottom w:val="0"/>
      <w:divBdr>
        <w:top w:val="none" w:sz="0" w:space="0" w:color="auto"/>
        <w:left w:val="none" w:sz="0" w:space="0" w:color="auto"/>
        <w:bottom w:val="none" w:sz="0" w:space="0" w:color="auto"/>
        <w:right w:val="none" w:sz="0" w:space="0" w:color="auto"/>
      </w:divBdr>
    </w:div>
    <w:div w:id="1222251770">
      <w:bodyDiv w:val="1"/>
      <w:marLeft w:val="0"/>
      <w:marRight w:val="0"/>
      <w:marTop w:val="0"/>
      <w:marBottom w:val="0"/>
      <w:divBdr>
        <w:top w:val="none" w:sz="0" w:space="0" w:color="auto"/>
        <w:left w:val="none" w:sz="0" w:space="0" w:color="auto"/>
        <w:bottom w:val="none" w:sz="0" w:space="0" w:color="auto"/>
        <w:right w:val="none" w:sz="0" w:space="0" w:color="auto"/>
      </w:divBdr>
    </w:div>
    <w:div w:id="1230381201">
      <w:bodyDiv w:val="1"/>
      <w:marLeft w:val="0"/>
      <w:marRight w:val="0"/>
      <w:marTop w:val="0"/>
      <w:marBottom w:val="0"/>
      <w:divBdr>
        <w:top w:val="none" w:sz="0" w:space="0" w:color="auto"/>
        <w:left w:val="none" w:sz="0" w:space="0" w:color="auto"/>
        <w:bottom w:val="none" w:sz="0" w:space="0" w:color="auto"/>
        <w:right w:val="none" w:sz="0" w:space="0" w:color="auto"/>
      </w:divBdr>
    </w:div>
    <w:div w:id="1240866837">
      <w:bodyDiv w:val="1"/>
      <w:marLeft w:val="0"/>
      <w:marRight w:val="0"/>
      <w:marTop w:val="0"/>
      <w:marBottom w:val="0"/>
      <w:divBdr>
        <w:top w:val="none" w:sz="0" w:space="0" w:color="auto"/>
        <w:left w:val="none" w:sz="0" w:space="0" w:color="auto"/>
        <w:bottom w:val="none" w:sz="0" w:space="0" w:color="auto"/>
        <w:right w:val="none" w:sz="0" w:space="0" w:color="auto"/>
      </w:divBdr>
    </w:div>
    <w:div w:id="1266229583">
      <w:bodyDiv w:val="1"/>
      <w:marLeft w:val="0"/>
      <w:marRight w:val="0"/>
      <w:marTop w:val="0"/>
      <w:marBottom w:val="0"/>
      <w:divBdr>
        <w:top w:val="none" w:sz="0" w:space="0" w:color="auto"/>
        <w:left w:val="none" w:sz="0" w:space="0" w:color="auto"/>
        <w:bottom w:val="none" w:sz="0" w:space="0" w:color="auto"/>
        <w:right w:val="none" w:sz="0" w:space="0" w:color="auto"/>
      </w:divBdr>
    </w:div>
    <w:div w:id="1269313786">
      <w:bodyDiv w:val="1"/>
      <w:marLeft w:val="0"/>
      <w:marRight w:val="0"/>
      <w:marTop w:val="0"/>
      <w:marBottom w:val="0"/>
      <w:divBdr>
        <w:top w:val="none" w:sz="0" w:space="0" w:color="auto"/>
        <w:left w:val="none" w:sz="0" w:space="0" w:color="auto"/>
        <w:bottom w:val="none" w:sz="0" w:space="0" w:color="auto"/>
        <w:right w:val="none" w:sz="0" w:space="0" w:color="auto"/>
      </w:divBdr>
    </w:div>
    <w:div w:id="1352877862">
      <w:bodyDiv w:val="1"/>
      <w:marLeft w:val="0"/>
      <w:marRight w:val="0"/>
      <w:marTop w:val="0"/>
      <w:marBottom w:val="0"/>
      <w:divBdr>
        <w:top w:val="none" w:sz="0" w:space="0" w:color="auto"/>
        <w:left w:val="none" w:sz="0" w:space="0" w:color="auto"/>
        <w:bottom w:val="none" w:sz="0" w:space="0" w:color="auto"/>
        <w:right w:val="none" w:sz="0" w:space="0" w:color="auto"/>
      </w:divBdr>
    </w:div>
    <w:div w:id="1375347991">
      <w:bodyDiv w:val="1"/>
      <w:marLeft w:val="0"/>
      <w:marRight w:val="0"/>
      <w:marTop w:val="0"/>
      <w:marBottom w:val="0"/>
      <w:divBdr>
        <w:top w:val="none" w:sz="0" w:space="0" w:color="auto"/>
        <w:left w:val="none" w:sz="0" w:space="0" w:color="auto"/>
        <w:bottom w:val="none" w:sz="0" w:space="0" w:color="auto"/>
        <w:right w:val="none" w:sz="0" w:space="0" w:color="auto"/>
      </w:divBdr>
    </w:div>
    <w:div w:id="1403212086">
      <w:bodyDiv w:val="1"/>
      <w:marLeft w:val="0"/>
      <w:marRight w:val="0"/>
      <w:marTop w:val="0"/>
      <w:marBottom w:val="0"/>
      <w:divBdr>
        <w:top w:val="none" w:sz="0" w:space="0" w:color="auto"/>
        <w:left w:val="none" w:sz="0" w:space="0" w:color="auto"/>
        <w:bottom w:val="none" w:sz="0" w:space="0" w:color="auto"/>
        <w:right w:val="none" w:sz="0" w:space="0" w:color="auto"/>
      </w:divBdr>
    </w:div>
    <w:div w:id="1425225782">
      <w:bodyDiv w:val="1"/>
      <w:marLeft w:val="0"/>
      <w:marRight w:val="0"/>
      <w:marTop w:val="0"/>
      <w:marBottom w:val="0"/>
      <w:divBdr>
        <w:top w:val="none" w:sz="0" w:space="0" w:color="auto"/>
        <w:left w:val="none" w:sz="0" w:space="0" w:color="auto"/>
        <w:bottom w:val="none" w:sz="0" w:space="0" w:color="auto"/>
        <w:right w:val="none" w:sz="0" w:space="0" w:color="auto"/>
      </w:divBdr>
    </w:div>
    <w:div w:id="1461337770">
      <w:bodyDiv w:val="1"/>
      <w:marLeft w:val="0"/>
      <w:marRight w:val="0"/>
      <w:marTop w:val="0"/>
      <w:marBottom w:val="0"/>
      <w:divBdr>
        <w:top w:val="none" w:sz="0" w:space="0" w:color="auto"/>
        <w:left w:val="none" w:sz="0" w:space="0" w:color="auto"/>
        <w:bottom w:val="none" w:sz="0" w:space="0" w:color="auto"/>
        <w:right w:val="none" w:sz="0" w:space="0" w:color="auto"/>
      </w:divBdr>
    </w:div>
    <w:div w:id="1518734320">
      <w:bodyDiv w:val="1"/>
      <w:marLeft w:val="0"/>
      <w:marRight w:val="0"/>
      <w:marTop w:val="0"/>
      <w:marBottom w:val="0"/>
      <w:divBdr>
        <w:top w:val="none" w:sz="0" w:space="0" w:color="auto"/>
        <w:left w:val="none" w:sz="0" w:space="0" w:color="auto"/>
        <w:bottom w:val="none" w:sz="0" w:space="0" w:color="auto"/>
        <w:right w:val="none" w:sz="0" w:space="0" w:color="auto"/>
      </w:divBdr>
    </w:div>
    <w:div w:id="1545292582">
      <w:bodyDiv w:val="1"/>
      <w:marLeft w:val="0"/>
      <w:marRight w:val="0"/>
      <w:marTop w:val="0"/>
      <w:marBottom w:val="0"/>
      <w:divBdr>
        <w:top w:val="none" w:sz="0" w:space="0" w:color="auto"/>
        <w:left w:val="none" w:sz="0" w:space="0" w:color="auto"/>
        <w:bottom w:val="none" w:sz="0" w:space="0" w:color="auto"/>
        <w:right w:val="none" w:sz="0" w:space="0" w:color="auto"/>
      </w:divBdr>
    </w:div>
    <w:div w:id="1550800883">
      <w:bodyDiv w:val="1"/>
      <w:marLeft w:val="0"/>
      <w:marRight w:val="0"/>
      <w:marTop w:val="0"/>
      <w:marBottom w:val="0"/>
      <w:divBdr>
        <w:top w:val="none" w:sz="0" w:space="0" w:color="auto"/>
        <w:left w:val="none" w:sz="0" w:space="0" w:color="auto"/>
        <w:bottom w:val="none" w:sz="0" w:space="0" w:color="auto"/>
        <w:right w:val="none" w:sz="0" w:space="0" w:color="auto"/>
      </w:divBdr>
    </w:div>
    <w:div w:id="1566988642">
      <w:bodyDiv w:val="1"/>
      <w:marLeft w:val="0"/>
      <w:marRight w:val="0"/>
      <w:marTop w:val="0"/>
      <w:marBottom w:val="0"/>
      <w:divBdr>
        <w:top w:val="none" w:sz="0" w:space="0" w:color="auto"/>
        <w:left w:val="none" w:sz="0" w:space="0" w:color="auto"/>
        <w:bottom w:val="none" w:sz="0" w:space="0" w:color="auto"/>
        <w:right w:val="none" w:sz="0" w:space="0" w:color="auto"/>
      </w:divBdr>
    </w:div>
    <w:div w:id="1603688418">
      <w:bodyDiv w:val="1"/>
      <w:marLeft w:val="0"/>
      <w:marRight w:val="0"/>
      <w:marTop w:val="0"/>
      <w:marBottom w:val="0"/>
      <w:divBdr>
        <w:top w:val="none" w:sz="0" w:space="0" w:color="auto"/>
        <w:left w:val="none" w:sz="0" w:space="0" w:color="auto"/>
        <w:bottom w:val="none" w:sz="0" w:space="0" w:color="auto"/>
        <w:right w:val="none" w:sz="0" w:space="0" w:color="auto"/>
      </w:divBdr>
    </w:div>
    <w:div w:id="1615406272">
      <w:bodyDiv w:val="1"/>
      <w:marLeft w:val="0"/>
      <w:marRight w:val="0"/>
      <w:marTop w:val="0"/>
      <w:marBottom w:val="0"/>
      <w:divBdr>
        <w:top w:val="none" w:sz="0" w:space="0" w:color="auto"/>
        <w:left w:val="none" w:sz="0" w:space="0" w:color="auto"/>
        <w:bottom w:val="none" w:sz="0" w:space="0" w:color="auto"/>
        <w:right w:val="none" w:sz="0" w:space="0" w:color="auto"/>
      </w:divBdr>
    </w:div>
    <w:div w:id="1723360104">
      <w:bodyDiv w:val="1"/>
      <w:marLeft w:val="0"/>
      <w:marRight w:val="0"/>
      <w:marTop w:val="0"/>
      <w:marBottom w:val="0"/>
      <w:divBdr>
        <w:top w:val="none" w:sz="0" w:space="0" w:color="auto"/>
        <w:left w:val="none" w:sz="0" w:space="0" w:color="auto"/>
        <w:bottom w:val="none" w:sz="0" w:space="0" w:color="auto"/>
        <w:right w:val="none" w:sz="0" w:space="0" w:color="auto"/>
      </w:divBdr>
    </w:div>
    <w:div w:id="1732920250">
      <w:bodyDiv w:val="1"/>
      <w:marLeft w:val="0"/>
      <w:marRight w:val="0"/>
      <w:marTop w:val="0"/>
      <w:marBottom w:val="0"/>
      <w:divBdr>
        <w:top w:val="none" w:sz="0" w:space="0" w:color="auto"/>
        <w:left w:val="none" w:sz="0" w:space="0" w:color="auto"/>
        <w:bottom w:val="none" w:sz="0" w:space="0" w:color="auto"/>
        <w:right w:val="none" w:sz="0" w:space="0" w:color="auto"/>
      </w:divBdr>
    </w:div>
    <w:div w:id="1733503549">
      <w:bodyDiv w:val="1"/>
      <w:marLeft w:val="0"/>
      <w:marRight w:val="0"/>
      <w:marTop w:val="0"/>
      <w:marBottom w:val="0"/>
      <w:divBdr>
        <w:top w:val="none" w:sz="0" w:space="0" w:color="auto"/>
        <w:left w:val="none" w:sz="0" w:space="0" w:color="auto"/>
        <w:bottom w:val="none" w:sz="0" w:space="0" w:color="auto"/>
        <w:right w:val="none" w:sz="0" w:space="0" w:color="auto"/>
      </w:divBdr>
    </w:div>
    <w:div w:id="1787239769">
      <w:bodyDiv w:val="1"/>
      <w:marLeft w:val="0"/>
      <w:marRight w:val="0"/>
      <w:marTop w:val="0"/>
      <w:marBottom w:val="0"/>
      <w:divBdr>
        <w:top w:val="none" w:sz="0" w:space="0" w:color="auto"/>
        <w:left w:val="none" w:sz="0" w:space="0" w:color="auto"/>
        <w:bottom w:val="none" w:sz="0" w:space="0" w:color="auto"/>
        <w:right w:val="none" w:sz="0" w:space="0" w:color="auto"/>
      </w:divBdr>
    </w:div>
    <w:div w:id="1860659274">
      <w:bodyDiv w:val="1"/>
      <w:marLeft w:val="0"/>
      <w:marRight w:val="0"/>
      <w:marTop w:val="0"/>
      <w:marBottom w:val="0"/>
      <w:divBdr>
        <w:top w:val="none" w:sz="0" w:space="0" w:color="auto"/>
        <w:left w:val="none" w:sz="0" w:space="0" w:color="auto"/>
        <w:bottom w:val="none" w:sz="0" w:space="0" w:color="auto"/>
        <w:right w:val="none" w:sz="0" w:space="0" w:color="auto"/>
      </w:divBdr>
    </w:div>
    <w:div w:id="1868256842">
      <w:bodyDiv w:val="1"/>
      <w:marLeft w:val="0"/>
      <w:marRight w:val="0"/>
      <w:marTop w:val="0"/>
      <w:marBottom w:val="0"/>
      <w:divBdr>
        <w:top w:val="none" w:sz="0" w:space="0" w:color="auto"/>
        <w:left w:val="none" w:sz="0" w:space="0" w:color="auto"/>
        <w:bottom w:val="none" w:sz="0" w:space="0" w:color="auto"/>
        <w:right w:val="none" w:sz="0" w:space="0" w:color="auto"/>
      </w:divBdr>
    </w:div>
    <w:div w:id="1900704909">
      <w:bodyDiv w:val="1"/>
      <w:marLeft w:val="0"/>
      <w:marRight w:val="0"/>
      <w:marTop w:val="0"/>
      <w:marBottom w:val="0"/>
      <w:divBdr>
        <w:top w:val="none" w:sz="0" w:space="0" w:color="auto"/>
        <w:left w:val="none" w:sz="0" w:space="0" w:color="auto"/>
        <w:bottom w:val="none" w:sz="0" w:space="0" w:color="auto"/>
        <w:right w:val="none" w:sz="0" w:space="0" w:color="auto"/>
      </w:divBdr>
    </w:div>
    <w:div w:id="1970738773">
      <w:bodyDiv w:val="1"/>
      <w:marLeft w:val="0"/>
      <w:marRight w:val="0"/>
      <w:marTop w:val="0"/>
      <w:marBottom w:val="0"/>
      <w:divBdr>
        <w:top w:val="none" w:sz="0" w:space="0" w:color="auto"/>
        <w:left w:val="none" w:sz="0" w:space="0" w:color="auto"/>
        <w:bottom w:val="none" w:sz="0" w:space="0" w:color="auto"/>
        <w:right w:val="none" w:sz="0" w:space="0" w:color="auto"/>
      </w:divBdr>
    </w:div>
    <w:div w:id="2023824402">
      <w:bodyDiv w:val="1"/>
      <w:marLeft w:val="0"/>
      <w:marRight w:val="0"/>
      <w:marTop w:val="0"/>
      <w:marBottom w:val="0"/>
      <w:divBdr>
        <w:top w:val="none" w:sz="0" w:space="0" w:color="auto"/>
        <w:left w:val="none" w:sz="0" w:space="0" w:color="auto"/>
        <w:bottom w:val="none" w:sz="0" w:space="0" w:color="auto"/>
        <w:right w:val="none" w:sz="0" w:space="0" w:color="auto"/>
      </w:divBdr>
    </w:div>
    <w:div w:id="2031176415">
      <w:bodyDiv w:val="1"/>
      <w:marLeft w:val="0"/>
      <w:marRight w:val="0"/>
      <w:marTop w:val="0"/>
      <w:marBottom w:val="0"/>
      <w:divBdr>
        <w:top w:val="none" w:sz="0" w:space="0" w:color="auto"/>
        <w:left w:val="none" w:sz="0" w:space="0" w:color="auto"/>
        <w:bottom w:val="none" w:sz="0" w:space="0" w:color="auto"/>
        <w:right w:val="none" w:sz="0" w:space="0" w:color="auto"/>
      </w:divBdr>
    </w:div>
    <w:div w:id="2113209745">
      <w:bodyDiv w:val="1"/>
      <w:marLeft w:val="0"/>
      <w:marRight w:val="0"/>
      <w:marTop w:val="0"/>
      <w:marBottom w:val="0"/>
      <w:divBdr>
        <w:top w:val="none" w:sz="0" w:space="0" w:color="auto"/>
        <w:left w:val="none" w:sz="0" w:space="0" w:color="auto"/>
        <w:bottom w:val="none" w:sz="0" w:space="0" w:color="auto"/>
        <w:right w:val="none" w:sz="0" w:space="0" w:color="auto"/>
      </w:divBdr>
    </w:div>
    <w:div w:id="213201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10</Pages>
  <Words>4993</Words>
  <Characters>28466</Characters>
  <Application>Microsoft Office Word</Application>
  <DocSecurity>0</DocSecurity>
  <Lines>237</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TURIDI</dc:creator>
  <cp:keywords/>
  <dc:description/>
  <cp:lastModifiedBy>mehmet acar</cp:lastModifiedBy>
  <cp:revision>29</cp:revision>
  <cp:lastPrinted>2025-01-06T12:48:00Z</cp:lastPrinted>
  <dcterms:created xsi:type="dcterms:W3CDTF">2023-10-26T14:02:00Z</dcterms:created>
  <dcterms:modified xsi:type="dcterms:W3CDTF">2025-01-15T06:47:00Z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bdd0169647aab0568debccc5a66a5975de046212d2570556949e0170344b7aa0</vt:lpwstr>
  </property>
</Properties>
</file>